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40C625" w14:textId="77777777" w:rsidR="00E20A59" w:rsidRPr="00E20A59" w:rsidRDefault="00E20A59" w:rsidP="00E20A59">
      <w:pPr>
        <w:spacing w:after="7" w:line="266" w:lineRule="auto"/>
        <w:ind w:left="0" w:right="0" w:firstLine="0"/>
        <w:jc w:val="center"/>
        <w:rPr>
          <w:rFonts w:ascii="Century Gothic" w:eastAsia="Calibri" w:hAnsi="Century Gothic" w:cs="Calibri"/>
          <w:b/>
          <w:bCs/>
          <w:sz w:val="40"/>
          <w:szCs w:val="40"/>
        </w:rPr>
      </w:pPr>
      <w:r w:rsidRPr="00E20A59">
        <w:rPr>
          <w:rFonts w:ascii="Century Gothic" w:eastAsia="Calibri" w:hAnsi="Century Gothic" w:cs="Calibri"/>
          <w:b/>
          <w:bCs/>
          <w:sz w:val="40"/>
          <w:szCs w:val="40"/>
        </w:rPr>
        <w:t>Kuopion Ensikotiyhdistys ry.</w:t>
      </w:r>
    </w:p>
    <w:p w14:paraId="58FE2D37" w14:textId="77777777" w:rsidR="00E20A59" w:rsidRPr="00E20A59" w:rsidRDefault="00E20A59" w:rsidP="00E20A59">
      <w:pPr>
        <w:spacing w:after="7" w:line="266" w:lineRule="auto"/>
        <w:ind w:left="0" w:right="0" w:firstLine="0"/>
        <w:jc w:val="center"/>
        <w:rPr>
          <w:rFonts w:ascii="Century Gothic" w:eastAsia="Calibri" w:hAnsi="Century Gothic" w:cs="Calibri"/>
          <w:b/>
          <w:bCs/>
          <w:sz w:val="40"/>
          <w:szCs w:val="40"/>
        </w:rPr>
      </w:pPr>
      <w:r w:rsidRPr="00E20A59">
        <w:rPr>
          <w:rFonts w:ascii="Century Gothic" w:eastAsia="Calibri" w:hAnsi="Century Gothic" w:cs="Calibri"/>
          <w:b/>
          <w:bCs/>
          <w:sz w:val="40"/>
          <w:szCs w:val="40"/>
        </w:rPr>
        <w:t>omavalvontaraportti</w:t>
      </w:r>
    </w:p>
    <w:p w14:paraId="2A198487" w14:textId="6211E3CE" w:rsidR="00E20A59" w:rsidRPr="00E20A59" w:rsidRDefault="00D33F1F" w:rsidP="00E20A59">
      <w:pPr>
        <w:spacing w:after="7" w:line="266" w:lineRule="auto"/>
        <w:ind w:left="0" w:right="0" w:firstLine="0"/>
        <w:jc w:val="center"/>
        <w:rPr>
          <w:rFonts w:ascii="Century Gothic" w:eastAsia="Calibri" w:hAnsi="Century Gothic" w:cs="Calibri"/>
          <w:b/>
          <w:bCs/>
          <w:sz w:val="40"/>
          <w:szCs w:val="40"/>
        </w:rPr>
      </w:pPr>
      <w:r>
        <w:rPr>
          <w:rFonts w:ascii="Century Gothic" w:eastAsia="Calibri" w:hAnsi="Century Gothic" w:cs="Calibri"/>
          <w:b/>
          <w:bCs/>
          <w:sz w:val="40"/>
          <w:szCs w:val="40"/>
        </w:rPr>
        <w:t>2</w:t>
      </w:r>
      <w:r w:rsidR="00E20A59" w:rsidRPr="00E20A59">
        <w:rPr>
          <w:rFonts w:ascii="Century Gothic" w:eastAsia="Calibri" w:hAnsi="Century Gothic" w:cs="Calibri"/>
          <w:b/>
          <w:bCs/>
          <w:sz w:val="40"/>
          <w:szCs w:val="40"/>
        </w:rPr>
        <w:t>/ 2025</w:t>
      </w:r>
    </w:p>
    <w:p w14:paraId="69A5067F" w14:textId="77777777" w:rsidR="00E20A59" w:rsidRDefault="00E20A59" w:rsidP="005A5E1E">
      <w:pPr>
        <w:spacing w:after="170"/>
        <w:ind w:left="14" w:right="14"/>
        <w:jc w:val="left"/>
        <w:rPr>
          <w:rFonts w:ascii="Century Gothic" w:hAnsi="Century Gothic"/>
          <w:b/>
          <w:bCs/>
          <w:sz w:val="20"/>
          <w:szCs w:val="20"/>
        </w:rPr>
      </w:pPr>
    </w:p>
    <w:p w14:paraId="77B6073E" w14:textId="77777777" w:rsidR="00E20A59" w:rsidRDefault="00E20A59" w:rsidP="005A5E1E">
      <w:pPr>
        <w:spacing w:after="170"/>
        <w:ind w:left="14" w:right="14"/>
        <w:jc w:val="left"/>
        <w:rPr>
          <w:rFonts w:ascii="Century Gothic" w:hAnsi="Century Gothic"/>
          <w:b/>
          <w:bCs/>
          <w:sz w:val="20"/>
          <w:szCs w:val="20"/>
        </w:rPr>
      </w:pPr>
    </w:p>
    <w:p w14:paraId="08B542AE" w14:textId="7B3EECE0" w:rsidR="004724BC" w:rsidRPr="004724BC" w:rsidRDefault="004724BC" w:rsidP="005A5E1E">
      <w:pPr>
        <w:spacing w:after="170"/>
        <w:ind w:left="14" w:right="14"/>
        <w:jc w:val="left"/>
        <w:rPr>
          <w:rFonts w:ascii="Century Gothic" w:hAnsi="Century Gothic"/>
          <w:b/>
          <w:bCs/>
          <w:sz w:val="20"/>
          <w:szCs w:val="20"/>
        </w:rPr>
      </w:pPr>
      <w:r w:rsidRPr="004724BC">
        <w:rPr>
          <w:rFonts w:ascii="Century Gothic" w:hAnsi="Century Gothic"/>
          <w:b/>
          <w:bCs/>
          <w:sz w:val="20"/>
          <w:szCs w:val="20"/>
        </w:rPr>
        <w:t>Palveluyksikön omavalvontasuunnitelmassa kuvatun toiminnan toteutumista on seurattava ja seurannassa havaitut puutteellisuudet on korjattava. Seurannasta on tehtävä selvitys ja sen perusteella tehtävät muutokset on julkaistava neljän kuukauden välein julkisessa tietoverkossa tai muulla niiden julkisuutta edistävällä tavalla sekä pidettävä julkisesti nähtävänä palveluyksikössä. Salassa</w:t>
      </w:r>
      <w:r w:rsidR="00E20A59">
        <w:rPr>
          <w:rFonts w:ascii="Century Gothic" w:hAnsi="Century Gothic"/>
          <w:b/>
          <w:bCs/>
          <w:sz w:val="20"/>
          <w:szCs w:val="20"/>
        </w:rPr>
        <w:t xml:space="preserve"> </w:t>
      </w:r>
      <w:r w:rsidRPr="004724BC">
        <w:rPr>
          <w:rFonts w:ascii="Century Gothic" w:hAnsi="Century Gothic"/>
          <w:b/>
          <w:bCs/>
          <w:sz w:val="20"/>
          <w:szCs w:val="20"/>
        </w:rPr>
        <w:t>pidettäviä tietoja ei saa julkaista.</w:t>
      </w:r>
    </w:p>
    <w:p w14:paraId="00E2ADC0" w14:textId="0655128C" w:rsidR="007A3801" w:rsidRPr="003D5652" w:rsidRDefault="006A1238" w:rsidP="005A5E1E">
      <w:pPr>
        <w:spacing w:after="170"/>
        <w:ind w:left="14" w:right="14"/>
        <w:jc w:val="left"/>
        <w:rPr>
          <w:rFonts w:ascii="Century Gothic" w:hAnsi="Century Gothic"/>
          <w:sz w:val="20"/>
          <w:szCs w:val="20"/>
        </w:rPr>
      </w:pPr>
      <w:r w:rsidRPr="003D5652">
        <w:rPr>
          <w:rFonts w:ascii="Century Gothic" w:hAnsi="Century Gothic"/>
          <w:sz w:val="20"/>
          <w:szCs w:val="20"/>
        </w:rPr>
        <w:t xml:space="preserve">Omavalvonta on sisäisen valvonnan osa-alue, joka tähtää palveluiden laadun ja palvelutasovaatimusten täyttymiseen. </w:t>
      </w:r>
      <w:r w:rsidR="003D5652">
        <w:rPr>
          <w:rFonts w:ascii="Century Gothic" w:hAnsi="Century Gothic"/>
          <w:sz w:val="20"/>
          <w:szCs w:val="20"/>
        </w:rPr>
        <w:t xml:space="preserve">Yhdistyksen sisäiseen valvontaan </w:t>
      </w:r>
      <w:r w:rsidRPr="003D5652">
        <w:rPr>
          <w:rFonts w:ascii="Century Gothic" w:hAnsi="Century Gothic"/>
          <w:sz w:val="20"/>
          <w:szCs w:val="20"/>
        </w:rPr>
        <w:t>kuuluvat muun muassa sisäinen tarkastus, riskienhallinta, vaatimuksenmukaisuus</w:t>
      </w:r>
      <w:r w:rsidR="00BC5BAD">
        <w:rPr>
          <w:rFonts w:ascii="Century Gothic" w:hAnsi="Century Gothic"/>
          <w:sz w:val="20"/>
          <w:szCs w:val="20"/>
        </w:rPr>
        <w:t xml:space="preserve">, </w:t>
      </w:r>
      <w:r w:rsidRPr="003D5652">
        <w:rPr>
          <w:rFonts w:ascii="Century Gothic" w:hAnsi="Century Gothic"/>
          <w:sz w:val="20"/>
          <w:szCs w:val="20"/>
        </w:rPr>
        <w:t>hyvä hallintotapa sekä omavalvonta.</w:t>
      </w:r>
    </w:p>
    <w:p w14:paraId="13304351" w14:textId="016912BD" w:rsidR="007A3801" w:rsidRPr="003D5652" w:rsidRDefault="006A1238" w:rsidP="005A5E1E">
      <w:pPr>
        <w:spacing w:after="175"/>
        <w:ind w:left="14" w:right="14"/>
        <w:jc w:val="left"/>
        <w:rPr>
          <w:rFonts w:ascii="Century Gothic" w:hAnsi="Century Gothic"/>
          <w:sz w:val="20"/>
          <w:szCs w:val="20"/>
        </w:rPr>
      </w:pPr>
      <w:r w:rsidRPr="003D5652">
        <w:rPr>
          <w:rFonts w:ascii="Century Gothic" w:hAnsi="Century Gothic"/>
          <w:sz w:val="20"/>
          <w:szCs w:val="20"/>
        </w:rPr>
        <w:t>Omavalvonta kohdistuu sosiaalihuollon palvelujen järjestämiseen ja tuottamiseen. Omavalvonnalla varmistetaan asiakkaiden perusoikeudet, asiakasturvallisuus, laadultaan hyvät sosiaali</w:t>
      </w:r>
      <w:r w:rsidR="0042217B">
        <w:rPr>
          <w:rFonts w:ascii="Century Gothic" w:hAnsi="Century Gothic"/>
          <w:sz w:val="20"/>
          <w:szCs w:val="20"/>
        </w:rPr>
        <w:t xml:space="preserve">palvelut </w:t>
      </w:r>
      <w:r w:rsidRPr="003D5652">
        <w:rPr>
          <w:rFonts w:ascii="Century Gothic" w:hAnsi="Century Gothic"/>
          <w:sz w:val="20"/>
          <w:szCs w:val="20"/>
        </w:rPr>
        <w:t>sekä eri toimijoiden toimintaedellytysten ja velvollisuuksien yhdenmukaisuus.</w:t>
      </w:r>
    </w:p>
    <w:p w14:paraId="5603A9AC" w14:textId="38123587" w:rsidR="007A3801" w:rsidRPr="003D5652" w:rsidRDefault="006A1238" w:rsidP="005A5E1E">
      <w:pPr>
        <w:spacing w:after="166"/>
        <w:ind w:left="14" w:right="14"/>
        <w:jc w:val="left"/>
        <w:rPr>
          <w:rFonts w:ascii="Century Gothic" w:hAnsi="Century Gothic"/>
          <w:sz w:val="20"/>
          <w:szCs w:val="20"/>
        </w:rPr>
      </w:pPr>
      <w:r w:rsidRPr="003D5652">
        <w:rPr>
          <w:rFonts w:ascii="Century Gothic" w:hAnsi="Century Gothic"/>
          <w:sz w:val="20"/>
          <w:szCs w:val="20"/>
        </w:rPr>
        <w:t xml:space="preserve">Hyvinvointialueen ja yksityisen palveluntuottajan on laadittava vastuulleen kuuluvista tehtävistä ja palveluista </w:t>
      </w:r>
      <w:r w:rsidR="00BC5BAD">
        <w:rPr>
          <w:rFonts w:ascii="Century Gothic" w:hAnsi="Century Gothic"/>
          <w:sz w:val="20"/>
          <w:szCs w:val="20"/>
        </w:rPr>
        <w:t xml:space="preserve">julkisesti nähtävillä oleva </w:t>
      </w:r>
      <w:r w:rsidRPr="003D5652">
        <w:rPr>
          <w:rFonts w:ascii="Century Gothic" w:hAnsi="Century Gothic"/>
          <w:sz w:val="20"/>
          <w:szCs w:val="20"/>
        </w:rPr>
        <w:t>omavalvontaohjelma</w:t>
      </w:r>
      <w:r w:rsidR="00BC5BAD">
        <w:rPr>
          <w:rFonts w:ascii="Century Gothic" w:hAnsi="Century Gothic"/>
          <w:sz w:val="20"/>
          <w:szCs w:val="20"/>
        </w:rPr>
        <w:t xml:space="preserve"> sekä omavalvontaraportti</w:t>
      </w:r>
      <w:r w:rsidRPr="003D5652">
        <w:rPr>
          <w:rFonts w:ascii="Century Gothic" w:hAnsi="Century Gothic"/>
          <w:sz w:val="20"/>
          <w:szCs w:val="20"/>
        </w:rPr>
        <w:t>.</w:t>
      </w:r>
    </w:p>
    <w:p w14:paraId="65910A7E" w14:textId="0CD41AB2" w:rsidR="007A3801" w:rsidRPr="003D5652" w:rsidRDefault="00BC5BAD" w:rsidP="005A5E1E">
      <w:pPr>
        <w:spacing w:after="166"/>
        <w:ind w:left="14" w:right="14"/>
        <w:jc w:val="left"/>
        <w:rPr>
          <w:rFonts w:ascii="Century Gothic" w:hAnsi="Century Gothic"/>
          <w:sz w:val="20"/>
          <w:szCs w:val="20"/>
        </w:rPr>
      </w:pPr>
      <w:r>
        <w:rPr>
          <w:rFonts w:ascii="Century Gothic" w:hAnsi="Century Gothic"/>
          <w:sz w:val="20"/>
          <w:szCs w:val="20"/>
        </w:rPr>
        <w:t>O</w:t>
      </w:r>
      <w:r w:rsidR="006A1238" w:rsidRPr="003D5652">
        <w:rPr>
          <w:rFonts w:ascii="Century Gothic" w:hAnsi="Century Gothic"/>
          <w:sz w:val="20"/>
          <w:szCs w:val="20"/>
        </w:rPr>
        <w:t>mavalvontaohjelmalla varmistetaan, että yhdistyksen asiakkaat saavat laadukkaita ja turvallisia palveluita. Tavoitteeseen päästään varmistamalla hyvä johtaminen, riittävät henkilöstöresurssit, henkilöstön osaaminen sekä sujuvat työprosessit. Onnistuminen varmistetaan palvelujen laadun ja turvallisuuden seurannalla ja valvonnalla sekä prosessien jatkuvalla kehittämisellä.</w:t>
      </w:r>
    </w:p>
    <w:p w14:paraId="084C69E8" w14:textId="3CB3F22B" w:rsidR="007A3801" w:rsidRPr="003D5652" w:rsidRDefault="006A1238" w:rsidP="005A5E1E">
      <w:pPr>
        <w:spacing w:after="147"/>
        <w:ind w:left="14" w:right="14"/>
        <w:jc w:val="left"/>
        <w:rPr>
          <w:rFonts w:ascii="Century Gothic" w:hAnsi="Century Gothic"/>
          <w:sz w:val="20"/>
          <w:szCs w:val="20"/>
        </w:rPr>
      </w:pPr>
      <w:r w:rsidRPr="003D5652">
        <w:rPr>
          <w:rFonts w:ascii="Century Gothic" w:hAnsi="Century Gothic"/>
          <w:sz w:val="20"/>
          <w:szCs w:val="20"/>
        </w:rPr>
        <w:t xml:space="preserve">Yhdistyksellä on vastuu toiminnan asianmukaisuudesta ja tuottamiensa palvelujen laadusta sekä asiakasturvallisuudesta. </w:t>
      </w:r>
    </w:p>
    <w:p w14:paraId="1DD44C64" w14:textId="558F8BF0" w:rsidR="0040153D" w:rsidRPr="00020022" w:rsidRDefault="00BC5BAD" w:rsidP="005A5E1E">
      <w:pPr>
        <w:ind w:left="14" w:right="14"/>
        <w:jc w:val="left"/>
        <w:rPr>
          <w:rFonts w:ascii="Century Gothic" w:hAnsi="Century Gothic"/>
          <w:b/>
          <w:bCs/>
          <w:sz w:val="20"/>
          <w:szCs w:val="20"/>
        </w:rPr>
      </w:pPr>
      <w:r w:rsidRPr="00020022">
        <w:rPr>
          <w:rFonts w:ascii="Century Gothic" w:hAnsi="Century Gothic"/>
          <w:b/>
          <w:bCs/>
          <w:sz w:val="20"/>
          <w:szCs w:val="20"/>
        </w:rPr>
        <w:t>Omavalvontaraportti julkaistaan</w:t>
      </w:r>
      <w:r w:rsidR="0040153D" w:rsidRPr="00020022">
        <w:rPr>
          <w:rFonts w:ascii="Century Gothic" w:hAnsi="Century Gothic"/>
          <w:b/>
          <w:bCs/>
          <w:sz w:val="20"/>
          <w:szCs w:val="20"/>
        </w:rPr>
        <w:t xml:space="preserve"> yhdistyksen kotisivuilla</w:t>
      </w:r>
      <w:r w:rsidRPr="00020022">
        <w:rPr>
          <w:rFonts w:ascii="Century Gothic" w:hAnsi="Century Gothic"/>
          <w:b/>
          <w:bCs/>
          <w:sz w:val="20"/>
          <w:szCs w:val="20"/>
        </w:rPr>
        <w:t xml:space="preserve"> </w:t>
      </w:r>
      <w:r w:rsidR="004724BC" w:rsidRPr="00020022">
        <w:rPr>
          <w:rFonts w:ascii="Century Gothic" w:hAnsi="Century Gothic"/>
          <w:b/>
          <w:bCs/>
          <w:sz w:val="20"/>
          <w:szCs w:val="20"/>
        </w:rPr>
        <w:t>neljän kuukauden</w:t>
      </w:r>
      <w:r w:rsidR="00020022">
        <w:rPr>
          <w:rFonts w:ascii="Century Gothic" w:hAnsi="Century Gothic"/>
          <w:b/>
          <w:bCs/>
          <w:sz w:val="20"/>
          <w:szCs w:val="20"/>
        </w:rPr>
        <w:t xml:space="preserve"> välein sekä on nähtävillä toimipisteiden ilmoitustauluilla.</w:t>
      </w:r>
    </w:p>
    <w:p w14:paraId="6BEEB048" w14:textId="77777777" w:rsidR="0040153D" w:rsidRDefault="0040153D" w:rsidP="005A5E1E">
      <w:pPr>
        <w:ind w:left="14" w:right="14"/>
        <w:jc w:val="left"/>
        <w:rPr>
          <w:rFonts w:ascii="Century Gothic" w:hAnsi="Century Gothic"/>
          <w:sz w:val="20"/>
          <w:szCs w:val="20"/>
        </w:rPr>
      </w:pPr>
    </w:p>
    <w:p w14:paraId="4925CC36" w14:textId="74834B5A" w:rsidR="007A3801" w:rsidRPr="00020022" w:rsidRDefault="006A1238" w:rsidP="00020022">
      <w:pPr>
        <w:pStyle w:val="Luettelokappale"/>
        <w:numPr>
          <w:ilvl w:val="0"/>
          <w:numId w:val="5"/>
        </w:numPr>
        <w:ind w:right="14"/>
        <w:jc w:val="left"/>
        <w:rPr>
          <w:rFonts w:ascii="Century Gothic" w:hAnsi="Century Gothic"/>
          <w:b/>
          <w:bCs/>
          <w:sz w:val="20"/>
          <w:szCs w:val="20"/>
        </w:rPr>
      </w:pPr>
      <w:r w:rsidRPr="00020022">
        <w:rPr>
          <w:rFonts w:ascii="Century Gothic" w:hAnsi="Century Gothic"/>
          <w:b/>
          <w:bCs/>
          <w:sz w:val="20"/>
          <w:szCs w:val="20"/>
        </w:rPr>
        <w:t>Tehtävien lainmukainen hoitaminen</w:t>
      </w:r>
    </w:p>
    <w:p w14:paraId="30494759" w14:textId="77777777" w:rsidR="000D7A77" w:rsidRPr="0040153D" w:rsidRDefault="000D7A77" w:rsidP="005A5E1E">
      <w:pPr>
        <w:ind w:left="14" w:right="14"/>
        <w:jc w:val="left"/>
        <w:rPr>
          <w:rFonts w:ascii="Century Gothic" w:hAnsi="Century Gothic"/>
          <w:sz w:val="20"/>
          <w:szCs w:val="20"/>
        </w:rPr>
      </w:pPr>
    </w:p>
    <w:p w14:paraId="6E4D31E6" w14:textId="77777777" w:rsidR="007A3801" w:rsidRPr="000D7A77" w:rsidRDefault="006A1238" w:rsidP="005A5E1E">
      <w:pPr>
        <w:pStyle w:val="Otsikko4"/>
        <w:spacing w:after="170"/>
        <w:ind w:left="0" w:firstLine="0"/>
        <w:rPr>
          <w:rFonts w:ascii="Century Gothic" w:hAnsi="Century Gothic"/>
          <w:b/>
          <w:bCs/>
          <w:sz w:val="20"/>
          <w:szCs w:val="20"/>
        </w:rPr>
      </w:pPr>
      <w:r w:rsidRPr="000D7A77">
        <w:rPr>
          <w:rFonts w:ascii="Century Gothic" w:hAnsi="Century Gothic"/>
          <w:b/>
          <w:bCs/>
          <w:sz w:val="20"/>
          <w:szCs w:val="20"/>
        </w:rPr>
        <w:t>Yhdistyksen strategia</w:t>
      </w:r>
    </w:p>
    <w:p w14:paraId="2280261D" w14:textId="1EF56905" w:rsidR="007A3801" w:rsidRDefault="006A1238" w:rsidP="005A5E1E">
      <w:pPr>
        <w:spacing w:after="147"/>
        <w:ind w:left="14" w:right="14"/>
        <w:jc w:val="left"/>
        <w:rPr>
          <w:rFonts w:ascii="Century Gothic" w:hAnsi="Century Gothic"/>
          <w:sz w:val="20"/>
          <w:szCs w:val="20"/>
        </w:rPr>
      </w:pPr>
      <w:r w:rsidRPr="003D5652">
        <w:rPr>
          <w:rFonts w:ascii="Century Gothic" w:hAnsi="Century Gothic"/>
          <w:sz w:val="20"/>
          <w:szCs w:val="20"/>
        </w:rPr>
        <w:t xml:space="preserve">Yhdistys on sitoutunut linjaamaan toimintansa Ensi- ja turvakotien liiton strategian </w:t>
      </w:r>
      <w:r w:rsidR="00DA7085" w:rsidRPr="003D5652">
        <w:rPr>
          <w:rFonts w:ascii="Century Gothic" w:hAnsi="Century Gothic"/>
          <w:sz w:val="20"/>
          <w:szCs w:val="20"/>
        </w:rPr>
        <w:t>2024–2027</w:t>
      </w:r>
      <w:r w:rsidRPr="003D5652">
        <w:rPr>
          <w:rFonts w:ascii="Century Gothic" w:hAnsi="Century Gothic"/>
          <w:sz w:val="20"/>
          <w:szCs w:val="20"/>
        </w:rPr>
        <w:t xml:space="preserve"> Jokainen on turvassa mukaisesti.</w:t>
      </w:r>
    </w:p>
    <w:p w14:paraId="4BBA5587" w14:textId="1862AFC6" w:rsidR="00BF14E1" w:rsidRPr="000D7A77" w:rsidRDefault="00A240BA" w:rsidP="005A5E1E">
      <w:pPr>
        <w:spacing w:after="147"/>
        <w:ind w:left="1304" w:right="14" w:firstLine="0"/>
        <w:jc w:val="left"/>
        <w:rPr>
          <w:rFonts w:ascii="Century Gothic" w:hAnsi="Century Gothic"/>
          <w:b/>
          <w:bCs/>
          <w:sz w:val="20"/>
          <w:szCs w:val="20"/>
        </w:rPr>
      </w:pPr>
      <w:r w:rsidRPr="000D7A77">
        <w:rPr>
          <w:rFonts w:ascii="Century Gothic" w:hAnsi="Century Gothic"/>
          <w:b/>
          <w:bCs/>
          <w:sz w:val="20"/>
          <w:szCs w:val="20"/>
        </w:rPr>
        <w:t>Arvio:</w:t>
      </w:r>
    </w:p>
    <w:p w14:paraId="55A54D50" w14:textId="01905CF9" w:rsidR="00A240BA" w:rsidRDefault="00E5077E" w:rsidP="005A5E1E">
      <w:pPr>
        <w:spacing w:after="147"/>
        <w:ind w:left="1304" w:right="14" w:firstLine="0"/>
        <w:jc w:val="left"/>
        <w:rPr>
          <w:rFonts w:ascii="Century Gothic" w:hAnsi="Century Gothic"/>
          <w:sz w:val="20"/>
          <w:szCs w:val="20"/>
        </w:rPr>
      </w:pPr>
      <w:r>
        <w:rPr>
          <w:rFonts w:ascii="Century Gothic" w:hAnsi="Century Gothic"/>
          <w:sz w:val="20"/>
          <w:szCs w:val="20"/>
        </w:rPr>
        <w:t xml:space="preserve">Strategiaa on hyödynnetty toimintojen kehittämisessä </w:t>
      </w:r>
      <w:r w:rsidR="008A73EE">
        <w:rPr>
          <w:rFonts w:ascii="Century Gothic" w:hAnsi="Century Gothic"/>
          <w:sz w:val="20"/>
          <w:szCs w:val="20"/>
        </w:rPr>
        <w:t>yhdistyksen hallituksen, johtoryhmän ja työntekijöiden kehittämispäivissä.</w:t>
      </w:r>
      <w:r w:rsidR="0072185C">
        <w:rPr>
          <w:rFonts w:ascii="Century Gothic" w:hAnsi="Century Gothic"/>
          <w:sz w:val="20"/>
          <w:szCs w:val="20"/>
        </w:rPr>
        <w:t xml:space="preserve"> </w:t>
      </w:r>
      <w:r w:rsidR="00AF5DEB">
        <w:rPr>
          <w:rFonts w:ascii="Century Gothic" w:hAnsi="Century Gothic"/>
          <w:sz w:val="20"/>
          <w:szCs w:val="20"/>
        </w:rPr>
        <w:t xml:space="preserve"> Yhdistyksen strategia oli pääaiheena yhdistyksen ja hallituksen yhteisessä </w:t>
      </w:r>
      <w:r w:rsidR="00DA7085">
        <w:rPr>
          <w:rFonts w:ascii="Century Gothic" w:hAnsi="Century Gothic"/>
          <w:sz w:val="20"/>
          <w:szCs w:val="20"/>
        </w:rPr>
        <w:t>kehittämispäivässä 9.4.2025</w:t>
      </w:r>
    </w:p>
    <w:p w14:paraId="6C2CCA19" w14:textId="12A74978" w:rsidR="000D7A77" w:rsidRDefault="000D7A77" w:rsidP="005A5E1E">
      <w:pPr>
        <w:spacing w:after="147"/>
        <w:ind w:left="1304" w:right="14" w:firstLine="0"/>
        <w:jc w:val="left"/>
        <w:rPr>
          <w:rFonts w:ascii="Century Gothic" w:hAnsi="Century Gothic"/>
          <w:b/>
          <w:bCs/>
          <w:sz w:val="20"/>
          <w:szCs w:val="20"/>
        </w:rPr>
      </w:pPr>
      <w:r w:rsidRPr="000D7A77">
        <w:rPr>
          <w:rFonts w:ascii="Century Gothic" w:hAnsi="Century Gothic"/>
          <w:b/>
          <w:bCs/>
          <w:sz w:val="20"/>
          <w:szCs w:val="20"/>
        </w:rPr>
        <w:t>Kehittämissuunnitelma:</w:t>
      </w:r>
    </w:p>
    <w:p w14:paraId="209A6625" w14:textId="0FBF63FA" w:rsidR="000D7A77" w:rsidRPr="00AD1AFD" w:rsidRDefault="000D7A77" w:rsidP="005A5E1E">
      <w:pPr>
        <w:spacing w:after="147"/>
        <w:ind w:left="1304" w:right="14" w:firstLine="0"/>
        <w:jc w:val="left"/>
        <w:rPr>
          <w:rFonts w:ascii="Century Gothic" w:hAnsi="Century Gothic"/>
          <w:sz w:val="20"/>
          <w:szCs w:val="20"/>
        </w:rPr>
      </w:pPr>
      <w:r w:rsidRPr="00AD1AFD">
        <w:rPr>
          <w:rFonts w:ascii="Century Gothic" w:hAnsi="Century Gothic"/>
          <w:sz w:val="20"/>
          <w:szCs w:val="20"/>
        </w:rPr>
        <w:t>Strategia</w:t>
      </w:r>
      <w:r w:rsidR="00AD1AFD" w:rsidRPr="00AD1AFD">
        <w:rPr>
          <w:rFonts w:ascii="Century Gothic" w:hAnsi="Century Gothic"/>
          <w:sz w:val="20"/>
          <w:szCs w:val="20"/>
        </w:rPr>
        <w:t>a hyödynnetään vuonna 2025</w:t>
      </w:r>
      <w:r w:rsidR="00DA7085">
        <w:rPr>
          <w:rFonts w:ascii="Century Gothic" w:hAnsi="Century Gothic"/>
          <w:sz w:val="20"/>
          <w:szCs w:val="20"/>
        </w:rPr>
        <w:t xml:space="preserve"> edelleen</w:t>
      </w:r>
      <w:r w:rsidR="00AD1AFD" w:rsidRPr="00AD1AFD">
        <w:rPr>
          <w:rFonts w:ascii="Century Gothic" w:hAnsi="Century Gothic"/>
          <w:sz w:val="20"/>
          <w:szCs w:val="20"/>
        </w:rPr>
        <w:t xml:space="preserve"> hallituksen </w:t>
      </w:r>
      <w:r w:rsidR="00DA7085">
        <w:rPr>
          <w:rFonts w:ascii="Century Gothic" w:hAnsi="Century Gothic"/>
          <w:sz w:val="20"/>
          <w:szCs w:val="20"/>
        </w:rPr>
        <w:t xml:space="preserve">strategiakokouksissa, </w:t>
      </w:r>
      <w:r w:rsidR="00AD1AFD" w:rsidRPr="00AD1AFD">
        <w:rPr>
          <w:rFonts w:ascii="Century Gothic" w:hAnsi="Century Gothic"/>
          <w:sz w:val="20"/>
          <w:szCs w:val="20"/>
        </w:rPr>
        <w:t>työpajoissa sekä yhdistyksen kehittämispäivissä.</w:t>
      </w:r>
    </w:p>
    <w:p w14:paraId="2942ED32" w14:textId="77777777" w:rsidR="007A3801" w:rsidRPr="000D7A77" w:rsidRDefault="006A1238" w:rsidP="005A5E1E">
      <w:pPr>
        <w:pStyle w:val="Otsikko5"/>
        <w:rPr>
          <w:rFonts w:ascii="Century Gothic" w:hAnsi="Century Gothic"/>
          <w:b/>
          <w:bCs/>
          <w:sz w:val="20"/>
          <w:szCs w:val="20"/>
        </w:rPr>
      </w:pPr>
      <w:r w:rsidRPr="000D7A77">
        <w:rPr>
          <w:rFonts w:ascii="Century Gothic" w:hAnsi="Century Gothic"/>
          <w:b/>
          <w:bCs/>
          <w:sz w:val="20"/>
          <w:szCs w:val="20"/>
        </w:rPr>
        <w:t>Toimintasuunnitelma</w:t>
      </w:r>
    </w:p>
    <w:p w14:paraId="079255A8" w14:textId="77777777" w:rsidR="007A3801" w:rsidRDefault="006A1238" w:rsidP="005A5E1E">
      <w:pPr>
        <w:spacing w:after="147"/>
        <w:ind w:left="14" w:right="14"/>
        <w:jc w:val="left"/>
        <w:rPr>
          <w:rFonts w:ascii="Century Gothic" w:hAnsi="Century Gothic"/>
          <w:sz w:val="20"/>
          <w:szCs w:val="20"/>
        </w:rPr>
      </w:pPr>
      <w:r w:rsidRPr="003D5652">
        <w:rPr>
          <w:rFonts w:ascii="Century Gothic" w:hAnsi="Century Gothic"/>
          <w:sz w:val="20"/>
          <w:szCs w:val="20"/>
        </w:rPr>
        <w:t>Yhdistyksen toimintasuunnitelma sisältäen yksikkökohtaiset vuosittaiset painopistealueet laaditaan vuosittain ja sen hyväksyy yhdistyksen vuosikokous.</w:t>
      </w:r>
    </w:p>
    <w:p w14:paraId="087BFF13" w14:textId="2F89AAD4" w:rsidR="0072185C" w:rsidRPr="000D7A77" w:rsidRDefault="0072185C" w:rsidP="005A5E1E">
      <w:pPr>
        <w:spacing w:after="147"/>
        <w:ind w:left="1304" w:right="14" w:firstLine="0"/>
        <w:jc w:val="left"/>
        <w:rPr>
          <w:rFonts w:ascii="Century Gothic" w:hAnsi="Century Gothic"/>
          <w:b/>
          <w:bCs/>
          <w:sz w:val="20"/>
          <w:szCs w:val="20"/>
        </w:rPr>
      </w:pPr>
      <w:r w:rsidRPr="000D7A77">
        <w:rPr>
          <w:rFonts w:ascii="Century Gothic" w:hAnsi="Century Gothic"/>
          <w:b/>
          <w:bCs/>
          <w:sz w:val="20"/>
          <w:szCs w:val="20"/>
        </w:rPr>
        <w:t xml:space="preserve">Arvio: </w:t>
      </w:r>
    </w:p>
    <w:p w14:paraId="6516673D" w14:textId="3014E8C4" w:rsidR="0072185C" w:rsidRDefault="0072185C" w:rsidP="005A5E1E">
      <w:pPr>
        <w:spacing w:after="147"/>
        <w:ind w:left="1304" w:right="14" w:firstLine="0"/>
        <w:jc w:val="left"/>
        <w:rPr>
          <w:rFonts w:ascii="Century Gothic" w:hAnsi="Century Gothic"/>
          <w:sz w:val="20"/>
          <w:szCs w:val="20"/>
        </w:rPr>
      </w:pPr>
      <w:r>
        <w:rPr>
          <w:rFonts w:ascii="Century Gothic" w:hAnsi="Century Gothic"/>
          <w:sz w:val="20"/>
          <w:szCs w:val="20"/>
        </w:rPr>
        <w:lastRenderedPageBreak/>
        <w:t>Vuodelle 202</w:t>
      </w:r>
      <w:r w:rsidR="00DA7085">
        <w:rPr>
          <w:rFonts w:ascii="Century Gothic" w:hAnsi="Century Gothic"/>
          <w:sz w:val="20"/>
          <w:szCs w:val="20"/>
        </w:rPr>
        <w:t>5</w:t>
      </w:r>
      <w:r>
        <w:rPr>
          <w:rFonts w:ascii="Century Gothic" w:hAnsi="Century Gothic"/>
          <w:sz w:val="20"/>
          <w:szCs w:val="20"/>
        </w:rPr>
        <w:t xml:space="preserve"> on laadittu toimintasuunnitelma</w:t>
      </w:r>
      <w:r w:rsidR="00DA7085">
        <w:rPr>
          <w:rFonts w:ascii="Century Gothic" w:hAnsi="Century Gothic"/>
          <w:sz w:val="20"/>
          <w:szCs w:val="20"/>
        </w:rPr>
        <w:t xml:space="preserve">. Edellisen vuoden </w:t>
      </w:r>
      <w:r w:rsidR="0066357D">
        <w:rPr>
          <w:rFonts w:ascii="Century Gothic" w:hAnsi="Century Gothic"/>
          <w:sz w:val="20"/>
          <w:szCs w:val="20"/>
        </w:rPr>
        <w:t>toimintasuunnitelman toteutumista</w:t>
      </w:r>
      <w:r w:rsidR="00EC5CD2">
        <w:rPr>
          <w:rFonts w:ascii="Century Gothic" w:hAnsi="Century Gothic"/>
          <w:sz w:val="20"/>
          <w:szCs w:val="20"/>
        </w:rPr>
        <w:t xml:space="preserve"> on arvioitu r</w:t>
      </w:r>
      <w:r w:rsidR="00A73E19">
        <w:rPr>
          <w:rFonts w:ascii="Century Gothic" w:hAnsi="Century Gothic"/>
          <w:sz w:val="20"/>
          <w:szCs w:val="20"/>
        </w:rPr>
        <w:t xml:space="preserve">ahoittajalle toimitettavissa tuloksellisuusraporteissa sekä yhdistyksen vuosikokoukselle </w:t>
      </w:r>
      <w:r w:rsidR="00723413">
        <w:rPr>
          <w:rFonts w:ascii="Century Gothic" w:hAnsi="Century Gothic"/>
          <w:sz w:val="20"/>
          <w:szCs w:val="20"/>
        </w:rPr>
        <w:t xml:space="preserve">kevään vuosikokouksessa </w:t>
      </w:r>
      <w:r w:rsidR="00A73E19">
        <w:rPr>
          <w:rFonts w:ascii="Century Gothic" w:hAnsi="Century Gothic"/>
          <w:sz w:val="20"/>
          <w:szCs w:val="20"/>
        </w:rPr>
        <w:t xml:space="preserve">toimitettavassa vuosikertomuksessa. </w:t>
      </w:r>
    </w:p>
    <w:p w14:paraId="7734D344" w14:textId="77777777" w:rsidR="00723413" w:rsidRDefault="00723413" w:rsidP="005A5E1E">
      <w:pPr>
        <w:spacing w:after="147"/>
        <w:ind w:left="1304" w:right="14" w:firstLine="0"/>
        <w:jc w:val="left"/>
        <w:rPr>
          <w:rFonts w:ascii="Century Gothic" w:hAnsi="Century Gothic"/>
          <w:b/>
          <w:bCs/>
          <w:sz w:val="20"/>
          <w:szCs w:val="20"/>
        </w:rPr>
      </w:pPr>
      <w:r w:rsidRPr="000D7A77">
        <w:rPr>
          <w:rFonts w:ascii="Century Gothic" w:hAnsi="Century Gothic"/>
          <w:b/>
          <w:bCs/>
          <w:sz w:val="20"/>
          <w:szCs w:val="20"/>
        </w:rPr>
        <w:t>Kehittämissuunnitelma:</w:t>
      </w:r>
    </w:p>
    <w:p w14:paraId="007DDA85" w14:textId="596E08F7" w:rsidR="00723413" w:rsidRPr="003D5652" w:rsidRDefault="00723413" w:rsidP="005A5E1E">
      <w:pPr>
        <w:spacing w:after="147"/>
        <w:ind w:left="1304" w:right="14" w:firstLine="0"/>
        <w:jc w:val="left"/>
        <w:rPr>
          <w:rFonts w:ascii="Century Gothic" w:hAnsi="Century Gothic"/>
          <w:sz w:val="20"/>
          <w:szCs w:val="20"/>
        </w:rPr>
      </w:pPr>
      <w:r>
        <w:rPr>
          <w:rFonts w:ascii="Century Gothic" w:hAnsi="Century Gothic"/>
          <w:sz w:val="20"/>
          <w:szCs w:val="20"/>
        </w:rPr>
        <w:t>Vuoden 202</w:t>
      </w:r>
      <w:r w:rsidR="00EC5CD2">
        <w:rPr>
          <w:rFonts w:ascii="Century Gothic" w:hAnsi="Century Gothic"/>
          <w:sz w:val="20"/>
          <w:szCs w:val="20"/>
        </w:rPr>
        <w:t>5</w:t>
      </w:r>
      <w:r>
        <w:rPr>
          <w:rFonts w:ascii="Century Gothic" w:hAnsi="Century Gothic"/>
          <w:sz w:val="20"/>
          <w:szCs w:val="20"/>
        </w:rPr>
        <w:t xml:space="preserve"> toimintasuunnitelman toteutumista arvioidaan </w:t>
      </w:r>
      <w:r w:rsidR="0066357D">
        <w:rPr>
          <w:rFonts w:ascii="Century Gothic" w:hAnsi="Century Gothic"/>
          <w:sz w:val="20"/>
          <w:szCs w:val="20"/>
        </w:rPr>
        <w:t>yhdistyksen toimintojen osavuosiraporteissa.</w:t>
      </w:r>
    </w:p>
    <w:p w14:paraId="13ECD43E" w14:textId="77777777" w:rsidR="007A3801" w:rsidRPr="007A79D3" w:rsidRDefault="006A1238" w:rsidP="005A5E1E">
      <w:pPr>
        <w:pStyle w:val="Otsikko4"/>
        <w:ind w:left="14"/>
        <w:rPr>
          <w:rFonts w:ascii="Century Gothic" w:hAnsi="Century Gothic"/>
          <w:b/>
          <w:bCs/>
          <w:sz w:val="20"/>
          <w:szCs w:val="20"/>
        </w:rPr>
      </w:pPr>
      <w:r w:rsidRPr="007A79D3">
        <w:rPr>
          <w:rFonts w:ascii="Century Gothic" w:hAnsi="Century Gothic"/>
          <w:b/>
          <w:bCs/>
          <w:sz w:val="20"/>
          <w:szCs w:val="20"/>
        </w:rPr>
        <w:t>Muut ohjeet</w:t>
      </w:r>
    </w:p>
    <w:p w14:paraId="7C057791" w14:textId="77777777" w:rsidR="007B2EB9" w:rsidRDefault="006A1238" w:rsidP="005A5E1E">
      <w:pPr>
        <w:spacing w:after="0" w:line="240" w:lineRule="auto"/>
        <w:ind w:left="14" w:right="14"/>
        <w:jc w:val="left"/>
        <w:rPr>
          <w:rFonts w:ascii="Century Gothic" w:hAnsi="Century Gothic"/>
          <w:sz w:val="20"/>
          <w:szCs w:val="20"/>
        </w:rPr>
      </w:pPr>
      <w:r w:rsidRPr="003D5652">
        <w:rPr>
          <w:rFonts w:ascii="Century Gothic" w:hAnsi="Century Gothic"/>
          <w:sz w:val="20"/>
          <w:szCs w:val="20"/>
        </w:rPr>
        <w:t xml:space="preserve">Toimintaa ohjaa myös </w:t>
      </w:r>
      <w:r w:rsidR="0042217B">
        <w:rPr>
          <w:rFonts w:ascii="Century Gothic" w:hAnsi="Century Gothic"/>
          <w:sz w:val="20"/>
          <w:szCs w:val="20"/>
        </w:rPr>
        <w:t xml:space="preserve">useat </w:t>
      </w:r>
      <w:r w:rsidRPr="003D5652">
        <w:rPr>
          <w:rFonts w:ascii="Century Gothic" w:hAnsi="Century Gothic"/>
          <w:sz w:val="20"/>
          <w:szCs w:val="20"/>
        </w:rPr>
        <w:t>muut ohjeet, esim. johtosääntö ja rahoittajien antamat ohjeet. Nämä operatiivista työtä ohjaavat ohjeet ym. ovat työntekijöiden saatavilla ja ne voidaan antaa pyydettäessä asiakkaille tai heidän omaisilleen.</w:t>
      </w:r>
    </w:p>
    <w:p w14:paraId="7D94ABA2" w14:textId="77777777" w:rsidR="007B2EB9" w:rsidRDefault="007B2EB9" w:rsidP="005A5E1E">
      <w:pPr>
        <w:spacing w:after="0" w:line="240" w:lineRule="auto"/>
        <w:ind w:left="14" w:right="14"/>
        <w:jc w:val="left"/>
        <w:rPr>
          <w:rFonts w:ascii="Century Gothic" w:hAnsi="Century Gothic"/>
          <w:sz w:val="20"/>
          <w:szCs w:val="20"/>
        </w:rPr>
      </w:pPr>
    </w:p>
    <w:p w14:paraId="24D30C43" w14:textId="77777777" w:rsidR="00D2684E" w:rsidRDefault="007B2EB9" w:rsidP="005A5E1E">
      <w:pPr>
        <w:spacing w:after="0" w:line="240" w:lineRule="auto"/>
        <w:ind w:left="23" w:right="14" w:firstLine="1281"/>
        <w:jc w:val="left"/>
        <w:rPr>
          <w:rFonts w:ascii="Century Gothic" w:hAnsi="Century Gothic"/>
          <w:b/>
          <w:bCs/>
          <w:sz w:val="20"/>
          <w:szCs w:val="20"/>
        </w:rPr>
      </w:pPr>
      <w:r w:rsidRPr="00723413">
        <w:rPr>
          <w:rFonts w:ascii="Century Gothic" w:hAnsi="Century Gothic"/>
          <w:b/>
          <w:bCs/>
          <w:sz w:val="20"/>
          <w:szCs w:val="20"/>
        </w:rPr>
        <w:t>Arvio:</w:t>
      </w:r>
      <w:r w:rsidR="00723413">
        <w:rPr>
          <w:rFonts w:ascii="Century Gothic" w:hAnsi="Century Gothic"/>
          <w:b/>
          <w:bCs/>
          <w:sz w:val="20"/>
          <w:szCs w:val="20"/>
        </w:rPr>
        <w:t xml:space="preserve"> </w:t>
      </w:r>
    </w:p>
    <w:p w14:paraId="7D0703EC" w14:textId="432DCCE5" w:rsidR="00D2684E" w:rsidRDefault="00723413" w:rsidP="005A5E1E">
      <w:pPr>
        <w:spacing w:after="0" w:line="240" w:lineRule="auto"/>
        <w:ind w:left="23" w:right="14" w:firstLine="1281"/>
        <w:jc w:val="left"/>
        <w:rPr>
          <w:rFonts w:ascii="Century Gothic" w:hAnsi="Century Gothic"/>
          <w:sz w:val="20"/>
          <w:szCs w:val="20"/>
        </w:rPr>
      </w:pPr>
      <w:r w:rsidRPr="00D2684E">
        <w:rPr>
          <w:rFonts w:ascii="Century Gothic" w:hAnsi="Century Gothic"/>
          <w:sz w:val="20"/>
          <w:szCs w:val="20"/>
        </w:rPr>
        <w:t xml:space="preserve">Yhdistyksen johtosääntö on </w:t>
      </w:r>
      <w:r w:rsidR="0066357D">
        <w:rPr>
          <w:rFonts w:ascii="Century Gothic" w:hAnsi="Century Gothic"/>
          <w:sz w:val="20"/>
          <w:szCs w:val="20"/>
        </w:rPr>
        <w:t>päivitetty ja uusi johtosääntö astui voimaan 1.</w:t>
      </w:r>
      <w:r w:rsidR="00AC0319">
        <w:rPr>
          <w:rFonts w:ascii="Century Gothic" w:hAnsi="Century Gothic"/>
          <w:sz w:val="20"/>
          <w:szCs w:val="20"/>
        </w:rPr>
        <w:t>5</w:t>
      </w:r>
      <w:r w:rsidR="0066357D">
        <w:rPr>
          <w:rFonts w:ascii="Century Gothic" w:hAnsi="Century Gothic"/>
          <w:sz w:val="20"/>
          <w:szCs w:val="20"/>
        </w:rPr>
        <w:t>.2025</w:t>
      </w:r>
    </w:p>
    <w:p w14:paraId="3EB06847" w14:textId="77777777" w:rsidR="00D2684E" w:rsidRDefault="00D2684E" w:rsidP="005A5E1E">
      <w:pPr>
        <w:spacing w:after="0" w:line="240" w:lineRule="auto"/>
        <w:ind w:left="23" w:right="14" w:firstLine="1281"/>
        <w:jc w:val="left"/>
        <w:rPr>
          <w:rFonts w:ascii="Century Gothic" w:hAnsi="Century Gothic"/>
          <w:sz w:val="20"/>
          <w:szCs w:val="20"/>
        </w:rPr>
      </w:pPr>
    </w:p>
    <w:p w14:paraId="11F6E26B" w14:textId="7E82DA8B" w:rsidR="00D2684E" w:rsidRPr="00D2684E" w:rsidRDefault="00D2684E" w:rsidP="005A5E1E">
      <w:pPr>
        <w:spacing w:after="0" w:line="240" w:lineRule="auto"/>
        <w:ind w:left="23" w:right="14" w:firstLine="1281"/>
        <w:jc w:val="left"/>
        <w:rPr>
          <w:rFonts w:ascii="Century Gothic" w:hAnsi="Century Gothic"/>
          <w:b/>
          <w:bCs/>
          <w:sz w:val="20"/>
          <w:szCs w:val="20"/>
        </w:rPr>
      </w:pPr>
      <w:r w:rsidRPr="00D2684E">
        <w:rPr>
          <w:rFonts w:ascii="Century Gothic" w:hAnsi="Century Gothic"/>
          <w:b/>
          <w:bCs/>
          <w:sz w:val="20"/>
          <w:szCs w:val="20"/>
        </w:rPr>
        <w:t>Kehittämissuunnitelma:</w:t>
      </w:r>
    </w:p>
    <w:p w14:paraId="3F0F16BD" w14:textId="44EBD93B" w:rsidR="00D2684E" w:rsidRDefault="00AC0319" w:rsidP="005A5E1E">
      <w:pPr>
        <w:spacing w:after="0" w:line="240" w:lineRule="auto"/>
        <w:ind w:left="1304" w:right="14" w:firstLine="0"/>
        <w:jc w:val="left"/>
        <w:rPr>
          <w:rFonts w:ascii="Century Gothic" w:hAnsi="Century Gothic"/>
          <w:sz w:val="20"/>
          <w:szCs w:val="20"/>
        </w:rPr>
      </w:pPr>
      <w:r>
        <w:rPr>
          <w:rFonts w:ascii="Century Gothic" w:hAnsi="Century Gothic"/>
          <w:sz w:val="20"/>
          <w:szCs w:val="20"/>
        </w:rPr>
        <w:t>Yhdistyksen säännöt päivitetään ja viedään hyväksyttäväksi yhdistyksen syyskokoukseen.</w:t>
      </w:r>
    </w:p>
    <w:p w14:paraId="273DAC1C" w14:textId="77777777" w:rsidR="00FD71BA" w:rsidRPr="00D2684E" w:rsidRDefault="00FD71BA" w:rsidP="005A5E1E">
      <w:pPr>
        <w:spacing w:after="0" w:line="240" w:lineRule="auto"/>
        <w:ind w:left="1304" w:right="14" w:firstLine="0"/>
        <w:jc w:val="left"/>
        <w:rPr>
          <w:rFonts w:ascii="Century Gothic" w:hAnsi="Century Gothic"/>
          <w:sz w:val="20"/>
          <w:szCs w:val="20"/>
        </w:rPr>
      </w:pPr>
    </w:p>
    <w:p w14:paraId="6056DE9C" w14:textId="7A0239B8" w:rsidR="007A3801" w:rsidRDefault="006A1238" w:rsidP="00FD71BA">
      <w:pPr>
        <w:pStyle w:val="Otsikko3"/>
        <w:numPr>
          <w:ilvl w:val="0"/>
          <w:numId w:val="5"/>
        </w:numPr>
        <w:spacing w:after="7" w:line="266" w:lineRule="auto"/>
        <w:rPr>
          <w:rFonts w:ascii="Century Gothic" w:hAnsi="Century Gothic"/>
          <w:b/>
          <w:bCs/>
          <w:sz w:val="20"/>
          <w:szCs w:val="20"/>
        </w:rPr>
      </w:pPr>
      <w:r w:rsidRPr="0042217B">
        <w:rPr>
          <w:rFonts w:ascii="Century Gothic" w:hAnsi="Century Gothic"/>
          <w:b/>
          <w:bCs/>
          <w:sz w:val="20"/>
          <w:szCs w:val="20"/>
        </w:rPr>
        <w:t>Tehtyjen sopimusten noudattaminen</w:t>
      </w:r>
    </w:p>
    <w:p w14:paraId="62EE0194" w14:textId="77777777" w:rsidR="009D393E" w:rsidRDefault="009D393E" w:rsidP="005A5E1E">
      <w:pPr>
        <w:ind w:left="14" w:right="14"/>
        <w:jc w:val="left"/>
        <w:rPr>
          <w:rFonts w:ascii="Century Gothic" w:hAnsi="Century Gothic"/>
          <w:sz w:val="20"/>
          <w:szCs w:val="20"/>
        </w:rPr>
      </w:pPr>
    </w:p>
    <w:p w14:paraId="571F73F3" w14:textId="5FBF7370" w:rsidR="007A3801" w:rsidRDefault="006A1238" w:rsidP="005A5E1E">
      <w:pPr>
        <w:ind w:left="14" w:right="14"/>
        <w:jc w:val="left"/>
        <w:rPr>
          <w:rFonts w:ascii="Century Gothic" w:hAnsi="Century Gothic"/>
          <w:sz w:val="20"/>
          <w:szCs w:val="20"/>
        </w:rPr>
      </w:pPr>
      <w:r w:rsidRPr="003D5652">
        <w:rPr>
          <w:rFonts w:ascii="Century Gothic" w:hAnsi="Century Gothic"/>
          <w:sz w:val="20"/>
          <w:szCs w:val="20"/>
        </w:rPr>
        <w:t>Yhdistys huolehtii vastuullisesta ja oikeanlaisesta hankinnasta, noudattaa viranomaisen säätämiä lakeja ja antamia ohjeita. Vastuullisena toimijana yhdistys puuttuu aktiivisesti, ennakoivasti, nopeasti ja huolella, jos herää huoli epäasiallisesta tai vilpillisestä toiminnasta</w:t>
      </w:r>
      <w:r w:rsidR="009D393E">
        <w:rPr>
          <w:rFonts w:ascii="Century Gothic" w:hAnsi="Century Gothic"/>
          <w:sz w:val="20"/>
          <w:szCs w:val="20"/>
        </w:rPr>
        <w:t>.</w:t>
      </w:r>
    </w:p>
    <w:p w14:paraId="317BDFED" w14:textId="77777777" w:rsidR="009D393E" w:rsidRDefault="009D393E" w:rsidP="005A5E1E">
      <w:pPr>
        <w:ind w:left="14" w:right="14"/>
        <w:jc w:val="left"/>
        <w:rPr>
          <w:rFonts w:ascii="Century Gothic" w:hAnsi="Century Gothic"/>
          <w:sz w:val="20"/>
          <w:szCs w:val="20"/>
        </w:rPr>
      </w:pPr>
    </w:p>
    <w:p w14:paraId="5656614D" w14:textId="753A41D4" w:rsidR="009D393E" w:rsidRDefault="009D393E" w:rsidP="005A5E1E">
      <w:pPr>
        <w:ind w:left="1304" w:right="14"/>
        <w:jc w:val="left"/>
        <w:rPr>
          <w:rFonts w:ascii="Century Gothic" w:hAnsi="Century Gothic"/>
          <w:b/>
          <w:bCs/>
          <w:sz w:val="20"/>
          <w:szCs w:val="20"/>
        </w:rPr>
      </w:pPr>
      <w:r w:rsidRPr="009D393E">
        <w:rPr>
          <w:rFonts w:ascii="Century Gothic" w:hAnsi="Century Gothic"/>
          <w:b/>
          <w:bCs/>
          <w:sz w:val="20"/>
          <w:szCs w:val="20"/>
        </w:rPr>
        <w:t>Arvio:</w:t>
      </w:r>
    </w:p>
    <w:p w14:paraId="0BB4399D" w14:textId="34946ADC" w:rsidR="009D393E" w:rsidRDefault="009D393E" w:rsidP="005A5E1E">
      <w:pPr>
        <w:ind w:left="1304" w:right="14"/>
        <w:jc w:val="left"/>
        <w:rPr>
          <w:rFonts w:ascii="Century Gothic" w:hAnsi="Century Gothic"/>
          <w:sz w:val="20"/>
          <w:szCs w:val="20"/>
        </w:rPr>
      </w:pPr>
      <w:r w:rsidRPr="000D1578">
        <w:rPr>
          <w:rFonts w:ascii="Century Gothic" w:hAnsi="Century Gothic"/>
          <w:sz w:val="20"/>
          <w:szCs w:val="20"/>
        </w:rPr>
        <w:t xml:space="preserve">Sopimuskäytännöissä on noudatettu </w:t>
      </w:r>
      <w:r w:rsidR="005D70D1">
        <w:rPr>
          <w:rFonts w:ascii="Century Gothic" w:hAnsi="Century Gothic"/>
          <w:sz w:val="20"/>
          <w:szCs w:val="20"/>
        </w:rPr>
        <w:t>yhdistyksen sopimuskäytäntöjen periaatteita</w:t>
      </w:r>
      <w:r w:rsidR="0007058A">
        <w:rPr>
          <w:rFonts w:ascii="Century Gothic" w:hAnsi="Century Gothic"/>
          <w:sz w:val="20"/>
          <w:szCs w:val="20"/>
        </w:rPr>
        <w:t xml:space="preserve"> </w:t>
      </w:r>
      <w:r w:rsidR="000D1578" w:rsidRPr="000D1578">
        <w:rPr>
          <w:rFonts w:ascii="Century Gothic" w:hAnsi="Century Gothic"/>
          <w:sz w:val="20"/>
          <w:szCs w:val="20"/>
        </w:rPr>
        <w:t>ja kaikki tehdyt sopimukset on talletettu ohjeiden mukaisesti sähköiseen arkistoon.</w:t>
      </w:r>
    </w:p>
    <w:p w14:paraId="289C0F56" w14:textId="77777777" w:rsidR="009D393E" w:rsidRDefault="009D393E" w:rsidP="005A5E1E">
      <w:pPr>
        <w:ind w:left="14" w:right="14"/>
        <w:jc w:val="left"/>
        <w:rPr>
          <w:rFonts w:ascii="Century Gothic" w:hAnsi="Century Gothic"/>
          <w:b/>
          <w:bCs/>
          <w:sz w:val="20"/>
          <w:szCs w:val="20"/>
        </w:rPr>
      </w:pPr>
    </w:p>
    <w:p w14:paraId="109186FC" w14:textId="2A7D2C02" w:rsidR="000D1578" w:rsidRDefault="000D1578" w:rsidP="005A5E1E">
      <w:pPr>
        <w:ind w:left="1304" w:right="14"/>
        <w:jc w:val="left"/>
        <w:rPr>
          <w:rFonts w:ascii="Century Gothic" w:hAnsi="Century Gothic"/>
          <w:b/>
          <w:bCs/>
          <w:sz w:val="20"/>
          <w:szCs w:val="20"/>
        </w:rPr>
      </w:pPr>
      <w:r>
        <w:rPr>
          <w:rFonts w:ascii="Century Gothic" w:hAnsi="Century Gothic"/>
          <w:b/>
          <w:bCs/>
          <w:sz w:val="20"/>
          <w:szCs w:val="20"/>
        </w:rPr>
        <w:t>Kehittämissuunnitelma:</w:t>
      </w:r>
    </w:p>
    <w:p w14:paraId="3F3CF0EA" w14:textId="17D27F75" w:rsidR="00890CD1" w:rsidRPr="007A79D3" w:rsidRDefault="003328E1" w:rsidP="005A5E1E">
      <w:pPr>
        <w:ind w:left="1304" w:right="14"/>
        <w:jc w:val="left"/>
        <w:rPr>
          <w:rFonts w:ascii="Century Gothic" w:hAnsi="Century Gothic"/>
          <w:sz w:val="20"/>
          <w:szCs w:val="20"/>
        </w:rPr>
      </w:pPr>
      <w:r>
        <w:rPr>
          <w:rFonts w:ascii="Century Gothic" w:hAnsi="Century Gothic"/>
          <w:sz w:val="20"/>
          <w:szCs w:val="20"/>
        </w:rPr>
        <w:t>Sopimusten säännöllisen päivittämisen käytäntö luodaan.</w:t>
      </w:r>
    </w:p>
    <w:p w14:paraId="78B62FDC" w14:textId="77777777" w:rsidR="000D1578" w:rsidRPr="000D1578" w:rsidRDefault="000D1578" w:rsidP="005A5E1E">
      <w:pPr>
        <w:ind w:left="1304" w:right="14"/>
        <w:jc w:val="left"/>
        <w:rPr>
          <w:rFonts w:ascii="Century Gothic" w:hAnsi="Century Gothic"/>
          <w:sz w:val="20"/>
          <w:szCs w:val="20"/>
        </w:rPr>
      </w:pPr>
    </w:p>
    <w:p w14:paraId="5E7491C2" w14:textId="77777777" w:rsidR="0042217B" w:rsidRPr="003D5652" w:rsidRDefault="0042217B" w:rsidP="005A5E1E">
      <w:pPr>
        <w:ind w:left="14" w:right="14"/>
        <w:jc w:val="left"/>
        <w:rPr>
          <w:rFonts w:ascii="Century Gothic" w:hAnsi="Century Gothic"/>
          <w:sz w:val="20"/>
          <w:szCs w:val="20"/>
        </w:rPr>
      </w:pPr>
    </w:p>
    <w:p w14:paraId="78A8BBCC" w14:textId="5491B4BE" w:rsidR="007A3801" w:rsidRPr="00FD71BA" w:rsidRDefault="006A1238" w:rsidP="00FD71BA">
      <w:pPr>
        <w:pStyle w:val="Luettelokappale"/>
        <w:numPr>
          <w:ilvl w:val="0"/>
          <w:numId w:val="5"/>
        </w:numPr>
        <w:spacing w:after="269" w:line="216" w:lineRule="auto"/>
        <w:ind w:right="0"/>
        <w:jc w:val="left"/>
        <w:rPr>
          <w:rFonts w:ascii="Century Gothic" w:hAnsi="Century Gothic"/>
          <w:b/>
          <w:bCs/>
          <w:sz w:val="20"/>
          <w:szCs w:val="20"/>
        </w:rPr>
      </w:pPr>
      <w:r w:rsidRPr="00FD71BA">
        <w:rPr>
          <w:rFonts w:ascii="Century Gothic" w:eastAsia="Calibri" w:hAnsi="Century Gothic" w:cs="Calibri"/>
          <w:b/>
          <w:bCs/>
          <w:sz w:val="20"/>
          <w:szCs w:val="20"/>
        </w:rPr>
        <w:t>Palvelujen saatavuus, jatkuvuus, turvallisuus, laatu ja yhdenvertaisuus</w:t>
      </w:r>
    </w:p>
    <w:p w14:paraId="7C3989DA" w14:textId="01138657" w:rsidR="007A3801" w:rsidRPr="007A79D3" w:rsidRDefault="006A1238" w:rsidP="005A5E1E">
      <w:pPr>
        <w:pStyle w:val="Otsikko3"/>
        <w:spacing w:after="306"/>
        <w:ind w:left="14"/>
        <w:rPr>
          <w:rFonts w:ascii="Century Gothic" w:hAnsi="Century Gothic"/>
          <w:b/>
          <w:bCs/>
          <w:sz w:val="20"/>
          <w:szCs w:val="20"/>
          <w:u w:val="single"/>
        </w:rPr>
      </w:pPr>
      <w:r w:rsidRPr="007A79D3">
        <w:rPr>
          <w:rFonts w:ascii="Century Gothic" w:hAnsi="Century Gothic"/>
          <w:b/>
          <w:bCs/>
          <w:sz w:val="20"/>
          <w:szCs w:val="20"/>
          <w:u w:val="single"/>
        </w:rPr>
        <w:t>Palvelujen saatavuus</w:t>
      </w:r>
    </w:p>
    <w:p w14:paraId="0BC97ED6" w14:textId="77777777" w:rsidR="00E47652" w:rsidRDefault="006A1238" w:rsidP="005A5E1E">
      <w:pPr>
        <w:spacing w:after="174"/>
        <w:ind w:left="14" w:right="14"/>
        <w:jc w:val="left"/>
        <w:rPr>
          <w:rFonts w:ascii="Century Gothic" w:hAnsi="Century Gothic"/>
          <w:sz w:val="20"/>
          <w:szCs w:val="20"/>
        </w:rPr>
      </w:pPr>
      <w:r w:rsidRPr="003D5652">
        <w:rPr>
          <w:rFonts w:ascii="Century Gothic" w:hAnsi="Century Gothic"/>
          <w:sz w:val="20"/>
          <w:szCs w:val="20"/>
        </w:rPr>
        <w:t>Omavalvonnalla varmistetaan, että suunniteltava ja toteutettava sosiaalihuolto on sisällöltään, laajuudeltaan ja laadultaan sellaista kuin asiakkaiden tarve edellyttää</w:t>
      </w:r>
      <w:r w:rsidR="00E47652">
        <w:rPr>
          <w:rFonts w:ascii="Century Gothic" w:hAnsi="Century Gothic"/>
          <w:sz w:val="20"/>
          <w:szCs w:val="20"/>
        </w:rPr>
        <w:t>.</w:t>
      </w:r>
    </w:p>
    <w:p w14:paraId="1E1E6B27" w14:textId="0386BA6B" w:rsidR="0042217B" w:rsidRDefault="00E47652" w:rsidP="005A5E1E">
      <w:pPr>
        <w:spacing w:after="0"/>
        <w:ind w:left="1304" w:right="14"/>
        <w:jc w:val="left"/>
        <w:rPr>
          <w:rFonts w:ascii="Century Gothic" w:hAnsi="Century Gothic"/>
          <w:b/>
          <w:bCs/>
          <w:sz w:val="20"/>
          <w:szCs w:val="20"/>
        </w:rPr>
      </w:pPr>
      <w:r w:rsidRPr="00E47652">
        <w:rPr>
          <w:rFonts w:ascii="Century Gothic" w:hAnsi="Century Gothic"/>
          <w:b/>
          <w:bCs/>
          <w:sz w:val="20"/>
          <w:szCs w:val="20"/>
        </w:rPr>
        <w:t>Arvio:</w:t>
      </w:r>
      <w:r w:rsidR="006A1238" w:rsidRPr="00E47652">
        <w:rPr>
          <w:rFonts w:ascii="Century Gothic" w:hAnsi="Century Gothic"/>
          <w:b/>
          <w:bCs/>
          <w:sz w:val="20"/>
          <w:szCs w:val="20"/>
        </w:rPr>
        <w:t xml:space="preserve"> </w:t>
      </w:r>
    </w:p>
    <w:p w14:paraId="28A05DB1" w14:textId="711E25A9" w:rsidR="0042217B" w:rsidRDefault="00E47652" w:rsidP="005A5E1E">
      <w:pPr>
        <w:spacing w:after="174"/>
        <w:ind w:left="1304" w:right="14"/>
        <w:jc w:val="left"/>
        <w:rPr>
          <w:rFonts w:ascii="Century Gothic" w:hAnsi="Century Gothic"/>
          <w:sz w:val="20"/>
          <w:szCs w:val="20"/>
        </w:rPr>
      </w:pPr>
      <w:r>
        <w:rPr>
          <w:rFonts w:ascii="Century Gothic" w:hAnsi="Century Gothic"/>
          <w:sz w:val="20"/>
          <w:szCs w:val="20"/>
        </w:rPr>
        <w:t xml:space="preserve">Yhdistyksen palveluiden </w:t>
      </w:r>
      <w:r w:rsidR="00091E6B">
        <w:rPr>
          <w:rFonts w:ascii="Century Gothic" w:hAnsi="Century Gothic"/>
          <w:sz w:val="20"/>
          <w:szCs w:val="20"/>
        </w:rPr>
        <w:t>saatavuustavoite ei perustu lainsäädäntöön</w:t>
      </w:r>
      <w:r w:rsidR="00AA7C87">
        <w:rPr>
          <w:rFonts w:ascii="Century Gothic" w:hAnsi="Century Gothic"/>
          <w:sz w:val="20"/>
          <w:szCs w:val="20"/>
        </w:rPr>
        <w:t xml:space="preserve">. </w:t>
      </w:r>
      <w:r w:rsidR="002078E2">
        <w:rPr>
          <w:rFonts w:ascii="Century Gothic" w:hAnsi="Century Gothic"/>
          <w:sz w:val="20"/>
          <w:szCs w:val="20"/>
        </w:rPr>
        <w:t>Palveluja kehitetään vastaamaan asiakkaiden tarpeita mm. arvioimalla toimintaympäristön muutost</w:t>
      </w:r>
      <w:r w:rsidR="007F6FCC">
        <w:rPr>
          <w:rFonts w:ascii="Century Gothic" w:hAnsi="Century Gothic"/>
          <w:sz w:val="20"/>
          <w:szCs w:val="20"/>
        </w:rPr>
        <w:t xml:space="preserve">a ja keräämällä asiakaspalautetta. </w:t>
      </w:r>
      <w:r w:rsidR="00AA7C87">
        <w:rPr>
          <w:rFonts w:ascii="Century Gothic" w:hAnsi="Century Gothic"/>
          <w:sz w:val="20"/>
          <w:szCs w:val="20"/>
        </w:rPr>
        <w:t xml:space="preserve">Asiakkaiden tarpeen mukaiseen palveluun </w:t>
      </w:r>
      <w:r w:rsidR="00DB4EF2">
        <w:rPr>
          <w:rFonts w:ascii="Century Gothic" w:hAnsi="Century Gothic"/>
          <w:sz w:val="20"/>
          <w:szCs w:val="20"/>
        </w:rPr>
        <w:t xml:space="preserve">on </w:t>
      </w:r>
      <w:r w:rsidR="00AA7C87">
        <w:rPr>
          <w:rFonts w:ascii="Century Gothic" w:hAnsi="Century Gothic"/>
          <w:sz w:val="20"/>
          <w:szCs w:val="20"/>
        </w:rPr>
        <w:t>pyrit</w:t>
      </w:r>
      <w:r w:rsidR="00DB4EF2">
        <w:rPr>
          <w:rFonts w:ascii="Century Gothic" w:hAnsi="Century Gothic"/>
          <w:sz w:val="20"/>
          <w:szCs w:val="20"/>
        </w:rPr>
        <w:t>ty</w:t>
      </w:r>
      <w:r w:rsidR="00AA7C87">
        <w:rPr>
          <w:rFonts w:ascii="Century Gothic" w:hAnsi="Century Gothic"/>
          <w:sz w:val="20"/>
          <w:szCs w:val="20"/>
        </w:rPr>
        <w:t xml:space="preserve"> vastaamaan tehokkaalla toiminnalla</w:t>
      </w:r>
      <w:r w:rsidR="007F6FCC">
        <w:rPr>
          <w:rFonts w:ascii="Century Gothic" w:hAnsi="Century Gothic"/>
          <w:sz w:val="20"/>
          <w:szCs w:val="20"/>
        </w:rPr>
        <w:t>,</w:t>
      </w:r>
      <w:r w:rsidR="00AA7C87">
        <w:rPr>
          <w:rFonts w:ascii="Century Gothic" w:hAnsi="Century Gothic"/>
          <w:sz w:val="20"/>
          <w:szCs w:val="20"/>
        </w:rPr>
        <w:t xml:space="preserve"> </w:t>
      </w:r>
      <w:r w:rsidR="00E1574C">
        <w:rPr>
          <w:rFonts w:ascii="Century Gothic" w:hAnsi="Century Gothic"/>
          <w:sz w:val="20"/>
          <w:szCs w:val="20"/>
        </w:rPr>
        <w:t>palvelujen avoimuudella</w:t>
      </w:r>
      <w:r w:rsidR="007F6FCC">
        <w:rPr>
          <w:rFonts w:ascii="Century Gothic" w:hAnsi="Century Gothic"/>
          <w:sz w:val="20"/>
          <w:szCs w:val="20"/>
        </w:rPr>
        <w:t xml:space="preserve"> sekä luomalla uusia palvelumuotoja</w:t>
      </w:r>
      <w:r w:rsidR="00E1574C">
        <w:rPr>
          <w:rFonts w:ascii="Century Gothic" w:hAnsi="Century Gothic"/>
          <w:sz w:val="20"/>
          <w:szCs w:val="20"/>
        </w:rPr>
        <w:t xml:space="preserve">. </w:t>
      </w:r>
      <w:r w:rsidR="00DB4EF2">
        <w:rPr>
          <w:rFonts w:ascii="Century Gothic" w:hAnsi="Century Gothic"/>
          <w:sz w:val="20"/>
          <w:szCs w:val="20"/>
        </w:rPr>
        <w:t xml:space="preserve"> </w:t>
      </w:r>
    </w:p>
    <w:p w14:paraId="76D57B2F" w14:textId="77777777" w:rsidR="003328E1" w:rsidRDefault="003328E1" w:rsidP="003328E1">
      <w:pPr>
        <w:ind w:left="1304" w:right="14"/>
        <w:jc w:val="left"/>
        <w:rPr>
          <w:rFonts w:ascii="Century Gothic" w:hAnsi="Century Gothic"/>
          <w:b/>
          <w:bCs/>
          <w:sz w:val="20"/>
          <w:szCs w:val="20"/>
        </w:rPr>
      </w:pPr>
      <w:r>
        <w:rPr>
          <w:rFonts w:ascii="Century Gothic" w:hAnsi="Century Gothic"/>
          <w:b/>
          <w:bCs/>
          <w:sz w:val="20"/>
          <w:szCs w:val="20"/>
        </w:rPr>
        <w:t>Kehittämissuunnitelma:</w:t>
      </w:r>
    </w:p>
    <w:p w14:paraId="76DF7D43" w14:textId="12DBF72E" w:rsidR="003328E1" w:rsidRDefault="0019587B" w:rsidP="005A5E1E">
      <w:pPr>
        <w:spacing w:after="174"/>
        <w:ind w:left="1304" w:right="14"/>
        <w:jc w:val="left"/>
        <w:rPr>
          <w:rFonts w:ascii="Century Gothic" w:hAnsi="Century Gothic"/>
          <w:sz w:val="20"/>
          <w:szCs w:val="20"/>
        </w:rPr>
      </w:pPr>
      <w:r>
        <w:rPr>
          <w:rFonts w:ascii="Century Gothic" w:hAnsi="Century Gothic"/>
          <w:sz w:val="20"/>
          <w:szCs w:val="20"/>
        </w:rPr>
        <w:t xml:space="preserve">Haetaan uusia rahoituskanavia, jotta voidaan </w:t>
      </w:r>
      <w:r w:rsidR="00965194">
        <w:rPr>
          <w:rFonts w:ascii="Century Gothic" w:hAnsi="Century Gothic"/>
          <w:sz w:val="20"/>
          <w:szCs w:val="20"/>
        </w:rPr>
        <w:t>mahdollisimman hyvin vastata kohderyhmän palvelujen tarpeeseen.</w:t>
      </w:r>
    </w:p>
    <w:p w14:paraId="2A08E4F0" w14:textId="6FC328B0" w:rsidR="00806544" w:rsidRPr="00806544" w:rsidRDefault="006A1238" w:rsidP="005A5E1E">
      <w:pPr>
        <w:spacing w:before="240" w:line="276" w:lineRule="auto"/>
        <w:ind w:left="0" w:right="14" w:firstLine="0"/>
        <w:jc w:val="left"/>
        <w:rPr>
          <w:rFonts w:ascii="Century Gothic" w:hAnsi="Century Gothic"/>
          <w:sz w:val="20"/>
          <w:szCs w:val="20"/>
        </w:rPr>
      </w:pPr>
      <w:r w:rsidRPr="00D6379D">
        <w:rPr>
          <w:rFonts w:ascii="Century Gothic" w:hAnsi="Century Gothic"/>
          <w:b/>
          <w:bCs/>
          <w:sz w:val="20"/>
          <w:szCs w:val="20"/>
          <w:u w:val="single"/>
        </w:rPr>
        <w:t>Palvelujen jatkuvuus</w:t>
      </w:r>
      <w:r w:rsidR="0042217B">
        <w:rPr>
          <w:rFonts w:ascii="Century Gothic" w:hAnsi="Century Gothic"/>
          <w:b/>
          <w:bCs/>
          <w:sz w:val="20"/>
          <w:szCs w:val="20"/>
        </w:rPr>
        <w:br/>
      </w:r>
      <w:r w:rsidRPr="003D5652">
        <w:rPr>
          <w:rFonts w:ascii="Century Gothic" w:hAnsi="Century Gothic"/>
          <w:sz w:val="20"/>
          <w:szCs w:val="20"/>
        </w:rPr>
        <w:t xml:space="preserve">Yhdistyksen tuottamien palveluiden jatkuvuutta arvioidaan koko palvelutapahtuman läpi. </w:t>
      </w:r>
    </w:p>
    <w:p w14:paraId="0E5A3D1A" w14:textId="77777777" w:rsidR="00806544" w:rsidRDefault="006A1238" w:rsidP="005A5E1E">
      <w:pPr>
        <w:spacing w:after="0" w:line="265" w:lineRule="auto"/>
        <w:ind w:left="4" w:right="4"/>
        <w:jc w:val="left"/>
        <w:rPr>
          <w:rFonts w:ascii="Century Gothic" w:hAnsi="Century Gothic"/>
          <w:sz w:val="20"/>
          <w:szCs w:val="20"/>
        </w:rPr>
      </w:pPr>
      <w:r w:rsidRPr="003D5652">
        <w:rPr>
          <w:rFonts w:ascii="Century Gothic" w:hAnsi="Century Gothic"/>
          <w:sz w:val="20"/>
          <w:szCs w:val="20"/>
        </w:rPr>
        <w:t>Yhdistys on varautunut häiriötilanteisiin ja poikkeusoloihin laatimalla valmiussuunnitelman.</w:t>
      </w:r>
    </w:p>
    <w:p w14:paraId="4FB574DE" w14:textId="77777777" w:rsidR="00806544" w:rsidRDefault="00806544" w:rsidP="005A5E1E">
      <w:pPr>
        <w:spacing w:after="0" w:line="265" w:lineRule="auto"/>
        <w:ind w:left="4" w:right="4"/>
        <w:jc w:val="left"/>
        <w:rPr>
          <w:rFonts w:ascii="Century Gothic" w:hAnsi="Century Gothic"/>
          <w:sz w:val="20"/>
          <w:szCs w:val="20"/>
        </w:rPr>
      </w:pPr>
    </w:p>
    <w:p w14:paraId="53B453E1" w14:textId="36E6CF8F" w:rsidR="00806544" w:rsidRPr="00806544" w:rsidRDefault="002436C6" w:rsidP="005A5E1E">
      <w:pPr>
        <w:spacing w:after="0" w:line="265" w:lineRule="auto"/>
        <w:ind w:left="1304" w:right="4"/>
        <w:jc w:val="left"/>
        <w:rPr>
          <w:rFonts w:ascii="Century Gothic" w:hAnsi="Century Gothic"/>
          <w:b/>
          <w:bCs/>
          <w:sz w:val="20"/>
          <w:szCs w:val="20"/>
        </w:rPr>
      </w:pPr>
      <w:r w:rsidRPr="00806544">
        <w:rPr>
          <w:rFonts w:ascii="Century Gothic" w:hAnsi="Century Gothic"/>
          <w:b/>
          <w:bCs/>
          <w:sz w:val="20"/>
          <w:szCs w:val="20"/>
        </w:rPr>
        <w:t>Arvio:</w:t>
      </w:r>
    </w:p>
    <w:p w14:paraId="6A86122B" w14:textId="77C5E953" w:rsidR="00965194" w:rsidRPr="00FB616D" w:rsidRDefault="001A3ECF" w:rsidP="00965194">
      <w:pPr>
        <w:spacing w:after="0" w:line="240" w:lineRule="auto"/>
        <w:ind w:left="1304" w:right="4"/>
        <w:jc w:val="left"/>
        <w:rPr>
          <w:rFonts w:ascii="Century Gothic" w:hAnsi="Century Gothic"/>
          <w:sz w:val="20"/>
          <w:szCs w:val="20"/>
        </w:rPr>
      </w:pPr>
      <w:r>
        <w:rPr>
          <w:rFonts w:ascii="Century Gothic" w:hAnsi="Century Gothic"/>
          <w:sz w:val="20"/>
          <w:szCs w:val="20"/>
        </w:rPr>
        <w:t xml:space="preserve">Palveluiden jatkuvuutta arvioidaan </w:t>
      </w:r>
      <w:r w:rsidR="002436C6">
        <w:rPr>
          <w:rFonts w:ascii="Century Gothic" w:hAnsi="Century Gothic"/>
          <w:sz w:val="20"/>
          <w:szCs w:val="20"/>
        </w:rPr>
        <w:t>osa</w:t>
      </w:r>
      <w:r w:rsidR="007723C5">
        <w:rPr>
          <w:rFonts w:ascii="Century Gothic" w:hAnsi="Century Gothic"/>
          <w:sz w:val="20"/>
          <w:szCs w:val="20"/>
        </w:rPr>
        <w:t>na</w:t>
      </w:r>
      <w:r w:rsidR="002436C6">
        <w:rPr>
          <w:rFonts w:ascii="Century Gothic" w:hAnsi="Century Gothic"/>
          <w:sz w:val="20"/>
          <w:szCs w:val="20"/>
        </w:rPr>
        <w:t xml:space="preserve"> yhdistyksen säännönmukaista laatutyötä</w:t>
      </w:r>
      <w:r w:rsidR="00806544">
        <w:rPr>
          <w:rFonts w:ascii="Century Gothic" w:hAnsi="Century Gothic"/>
          <w:sz w:val="20"/>
          <w:szCs w:val="20"/>
        </w:rPr>
        <w:t xml:space="preserve"> ja p</w:t>
      </w:r>
      <w:r w:rsidR="00B14059">
        <w:rPr>
          <w:rFonts w:ascii="Century Gothic" w:hAnsi="Century Gothic"/>
          <w:sz w:val="20"/>
          <w:szCs w:val="20"/>
        </w:rPr>
        <w:t>alveluprosessit arvioidaan vuosittain.</w:t>
      </w:r>
      <w:r w:rsidR="00965194">
        <w:rPr>
          <w:rFonts w:ascii="Century Gothic" w:hAnsi="Century Gothic"/>
          <w:sz w:val="20"/>
          <w:szCs w:val="20"/>
        </w:rPr>
        <w:t xml:space="preserve"> </w:t>
      </w:r>
      <w:r w:rsidR="00965194" w:rsidRPr="00FB616D">
        <w:rPr>
          <w:rFonts w:ascii="Century Gothic" w:hAnsi="Century Gothic"/>
          <w:sz w:val="20"/>
          <w:szCs w:val="20"/>
        </w:rPr>
        <w:t xml:space="preserve">Palveluprosessit </w:t>
      </w:r>
      <w:r w:rsidR="00965194">
        <w:rPr>
          <w:rFonts w:ascii="Century Gothic" w:hAnsi="Century Gothic"/>
          <w:sz w:val="20"/>
          <w:szCs w:val="20"/>
        </w:rPr>
        <w:t>on tarkistettu ja päivitetty</w:t>
      </w:r>
      <w:r w:rsidR="00965194" w:rsidRPr="00FB616D">
        <w:rPr>
          <w:rFonts w:ascii="Century Gothic" w:hAnsi="Century Gothic"/>
          <w:sz w:val="20"/>
          <w:szCs w:val="20"/>
        </w:rPr>
        <w:t xml:space="preserve"> huhtikuussa 2025</w:t>
      </w:r>
      <w:r w:rsidR="00965194">
        <w:rPr>
          <w:rFonts w:ascii="Century Gothic" w:hAnsi="Century Gothic"/>
          <w:sz w:val="20"/>
          <w:szCs w:val="20"/>
        </w:rPr>
        <w:t>.</w:t>
      </w:r>
    </w:p>
    <w:p w14:paraId="5F4AD1BB" w14:textId="77777777" w:rsidR="00806544" w:rsidRDefault="00806544" w:rsidP="005A5E1E">
      <w:pPr>
        <w:spacing w:after="0" w:line="240" w:lineRule="auto"/>
        <w:ind w:left="1304" w:right="4"/>
        <w:jc w:val="left"/>
        <w:rPr>
          <w:rFonts w:ascii="Century Gothic" w:hAnsi="Century Gothic"/>
          <w:sz w:val="20"/>
          <w:szCs w:val="20"/>
        </w:rPr>
      </w:pPr>
    </w:p>
    <w:p w14:paraId="08310DB5" w14:textId="32C2A1B5" w:rsidR="00806544" w:rsidRDefault="00806544" w:rsidP="005A5E1E">
      <w:pPr>
        <w:spacing w:after="0" w:line="240" w:lineRule="auto"/>
        <w:ind w:left="1304" w:right="4"/>
        <w:jc w:val="left"/>
        <w:rPr>
          <w:rFonts w:ascii="Century Gothic" w:hAnsi="Century Gothic"/>
          <w:b/>
          <w:bCs/>
          <w:sz w:val="20"/>
          <w:szCs w:val="20"/>
        </w:rPr>
      </w:pPr>
      <w:r w:rsidRPr="00806544">
        <w:rPr>
          <w:rFonts w:ascii="Century Gothic" w:hAnsi="Century Gothic"/>
          <w:b/>
          <w:bCs/>
          <w:sz w:val="20"/>
          <w:szCs w:val="20"/>
        </w:rPr>
        <w:t>Kehittämissuunnitelma:</w:t>
      </w:r>
    </w:p>
    <w:p w14:paraId="7D413671" w14:textId="0585CCB6" w:rsidR="00666C08" w:rsidRPr="008A494F" w:rsidRDefault="007723C5" w:rsidP="005A5E1E">
      <w:pPr>
        <w:spacing w:after="0" w:line="240" w:lineRule="auto"/>
        <w:ind w:left="1304" w:right="4"/>
        <w:jc w:val="left"/>
        <w:rPr>
          <w:rFonts w:ascii="Century Gothic" w:hAnsi="Century Gothic"/>
          <w:sz w:val="20"/>
          <w:szCs w:val="20"/>
        </w:rPr>
      </w:pPr>
      <w:r w:rsidRPr="008A494F">
        <w:rPr>
          <w:rFonts w:ascii="Century Gothic" w:hAnsi="Century Gothic"/>
          <w:sz w:val="20"/>
          <w:szCs w:val="20"/>
        </w:rPr>
        <w:t>Palveluiden jatkuvuu</w:t>
      </w:r>
      <w:r w:rsidR="008A494F">
        <w:rPr>
          <w:rFonts w:ascii="Century Gothic" w:hAnsi="Century Gothic"/>
          <w:sz w:val="20"/>
          <w:szCs w:val="20"/>
        </w:rPr>
        <w:t xml:space="preserve">den turvaamista </w:t>
      </w:r>
      <w:r w:rsidRPr="008A494F">
        <w:rPr>
          <w:rFonts w:ascii="Century Gothic" w:hAnsi="Century Gothic"/>
          <w:sz w:val="20"/>
          <w:szCs w:val="20"/>
        </w:rPr>
        <w:t xml:space="preserve">arvioidaan </w:t>
      </w:r>
      <w:r w:rsidR="008A494F">
        <w:rPr>
          <w:rFonts w:ascii="Century Gothic" w:hAnsi="Century Gothic"/>
          <w:sz w:val="20"/>
          <w:szCs w:val="20"/>
        </w:rPr>
        <w:t xml:space="preserve">jatkuvalla toteumaseurannalla sekä </w:t>
      </w:r>
      <w:r w:rsidR="005C54EF">
        <w:rPr>
          <w:rFonts w:ascii="Century Gothic" w:hAnsi="Century Gothic"/>
          <w:sz w:val="20"/>
          <w:szCs w:val="20"/>
        </w:rPr>
        <w:t>ennakoivasti rahoitushakuihin liittyen.</w:t>
      </w:r>
    </w:p>
    <w:p w14:paraId="0F78177C" w14:textId="77777777" w:rsidR="00806544" w:rsidRPr="00806544" w:rsidRDefault="00806544" w:rsidP="005A5E1E">
      <w:pPr>
        <w:spacing w:after="0" w:line="240" w:lineRule="auto"/>
        <w:ind w:left="1304" w:right="4"/>
        <w:jc w:val="left"/>
        <w:rPr>
          <w:rFonts w:ascii="Century Gothic" w:hAnsi="Century Gothic"/>
          <w:b/>
          <w:bCs/>
          <w:sz w:val="20"/>
          <w:szCs w:val="20"/>
        </w:rPr>
      </w:pPr>
    </w:p>
    <w:p w14:paraId="70A0947F" w14:textId="77777777" w:rsidR="00B14059" w:rsidRDefault="00B14059" w:rsidP="005A5E1E">
      <w:pPr>
        <w:spacing w:after="0" w:line="265" w:lineRule="auto"/>
        <w:ind w:left="4" w:right="4"/>
        <w:jc w:val="left"/>
        <w:rPr>
          <w:rFonts w:ascii="Century Gothic" w:hAnsi="Century Gothic"/>
          <w:sz w:val="20"/>
          <w:szCs w:val="20"/>
        </w:rPr>
      </w:pPr>
    </w:p>
    <w:p w14:paraId="135934D1" w14:textId="158FC265" w:rsidR="007A3801" w:rsidRPr="002A536B" w:rsidRDefault="006A1238" w:rsidP="005A5E1E">
      <w:pPr>
        <w:pStyle w:val="Otsikko2"/>
        <w:spacing w:after="0"/>
        <w:ind w:left="0" w:firstLine="0"/>
        <w:rPr>
          <w:rFonts w:ascii="Century Gothic" w:hAnsi="Century Gothic"/>
          <w:b/>
          <w:bCs/>
          <w:sz w:val="20"/>
          <w:szCs w:val="20"/>
          <w:u w:val="single"/>
        </w:rPr>
      </w:pPr>
      <w:r w:rsidRPr="0042217B">
        <w:rPr>
          <w:rFonts w:ascii="Century Gothic" w:hAnsi="Century Gothic"/>
          <w:b/>
          <w:bCs/>
          <w:sz w:val="20"/>
          <w:szCs w:val="20"/>
        </w:rPr>
        <w:t xml:space="preserve"> </w:t>
      </w:r>
      <w:r w:rsidRPr="002A536B">
        <w:rPr>
          <w:rFonts w:ascii="Century Gothic" w:hAnsi="Century Gothic"/>
          <w:b/>
          <w:bCs/>
          <w:sz w:val="20"/>
          <w:szCs w:val="20"/>
          <w:u w:val="single"/>
        </w:rPr>
        <w:t>Palvelujen turvallisuus ja laatu</w:t>
      </w:r>
    </w:p>
    <w:p w14:paraId="50C84123" w14:textId="77777777" w:rsidR="0042217B" w:rsidRPr="0042217B" w:rsidRDefault="0042217B" w:rsidP="005A5E1E">
      <w:pPr>
        <w:spacing w:after="0"/>
        <w:jc w:val="left"/>
      </w:pPr>
    </w:p>
    <w:p w14:paraId="604BE727" w14:textId="77777777" w:rsidR="007A3801" w:rsidRPr="003D5652" w:rsidRDefault="006A1238" w:rsidP="005A5E1E">
      <w:pPr>
        <w:spacing w:after="0"/>
        <w:ind w:left="14" w:right="14"/>
        <w:jc w:val="left"/>
        <w:rPr>
          <w:rFonts w:ascii="Century Gothic" w:hAnsi="Century Gothic"/>
          <w:sz w:val="20"/>
          <w:szCs w:val="20"/>
        </w:rPr>
      </w:pPr>
      <w:r w:rsidRPr="003D5652">
        <w:rPr>
          <w:rFonts w:ascii="Century Gothic" w:hAnsi="Century Gothic"/>
          <w:sz w:val="20"/>
          <w:szCs w:val="20"/>
        </w:rPr>
        <w:t>Omavalvonnalla varmistetaan, että yhdistyksessä tehdään systemaattista työtä, joka tukee laadukkaan ja turvallisen palvelun kokonaisuutta ja toimintatapojen kehittämistä. Omavalvonnalla varmistetaan toiminnan jatkuva kehittäminen ja toiminnan riskien säännöllinen arviointi.</w:t>
      </w:r>
    </w:p>
    <w:p w14:paraId="2EE6F987" w14:textId="77777777" w:rsidR="00FB616D" w:rsidRDefault="00FB616D" w:rsidP="005A5E1E">
      <w:pPr>
        <w:spacing w:after="0"/>
        <w:ind w:left="14" w:right="14"/>
        <w:jc w:val="left"/>
        <w:rPr>
          <w:rFonts w:ascii="Century Gothic" w:hAnsi="Century Gothic"/>
          <w:b/>
          <w:bCs/>
          <w:sz w:val="20"/>
          <w:szCs w:val="20"/>
        </w:rPr>
      </w:pPr>
    </w:p>
    <w:p w14:paraId="13DAD82A" w14:textId="3ADC4244" w:rsidR="007A3801" w:rsidRPr="002A536B" w:rsidRDefault="006A1238" w:rsidP="005A5E1E">
      <w:pPr>
        <w:spacing w:after="0"/>
        <w:ind w:left="14" w:right="14"/>
        <w:jc w:val="left"/>
        <w:rPr>
          <w:rFonts w:ascii="Century Gothic" w:hAnsi="Century Gothic"/>
          <w:b/>
          <w:bCs/>
          <w:sz w:val="20"/>
          <w:szCs w:val="20"/>
          <w:u w:val="single"/>
        </w:rPr>
      </w:pPr>
      <w:r w:rsidRPr="002A536B">
        <w:rPr>
          <w:rFonts w:ascii="Century Gothic" w:hAnsi="Century Gothic"/>
          <w:b/>
          <w:bCs/>
          <w:sz w:val="20"/>
          <w:szCs w:val="20"/>
          <w:u w:val="single"/>
        </w:rPr>
        <w:t>Omavalvontasuunnitelma</w:t>
      </w:r>
    </w:p>
    <w:p w14:paraId="1A770A0B" w14:textId="77777777" w:rsidR="002B3DFD" w:rsidRDefault="002B3DFD" w:rsidP="005A5E1E">
      <w:pPr>
        <w:spacing w:after="0"/>
        <w:ind w:left="14" w:right="14"/>
        <w:jc w:val="left"/>
        <w:rPr>
          <w:rFonts w:ascii="Century Gothic" w:hAnsi="Century Gothic"/>
          <w:b/>
          <w:bCs/>
          <w:sz w:val="20"/>
          <w:szCs w:val="20"/>
        </w:rPr>
      </w:pPr>
    </w:p>
    <w:p w14:paraId="312D5994" w14:textId="038782F4" w:rsidR="002B3DFD" w:rsidRDefault="002B3DFD" w:rsidP="005A5E1E">
      <w:pPr>
        <w:spacing w:after="0"/>
        <w:ind w:left="1418" w:right="14" w:firstLine="0"/>
        <w:jc w:val="left"/>
        <w:rPr>
          <w:rFonts w:ascii="Century Gothic" w:hAnsi="Century Gothic"/>
          <w:b/>
          <w:bCs/>
          <w:sz w:val="20"/>
          <w:szCs w:val="20"/>
        </w:rPr>
      </w:pPr>
      <w:r>
        <w:rPr>
          <w:rFonts w:ascii="Century Gothic" w:hAnsi="Century Gothic"/>
          <w:b/>
          <w:bCs/>
          <w:sz w:val="20"/>
          <w:szCs w:val="20"/>
        </w:rPr>
        <w:t>A</w:t>
      </w:r>
      <w:r w:rsidR="003C1D48">
        <w:rPr>
          <w:rFonts w:ascii="Century Gothic" w:hAnsi="Century Gothic"/>
          <w:b/>
          <w:bCs/>
          <w:sz w:val="20"/>
          <w:szCs w:val="20"/>
        </w:rPr>
        <w:t>rvio</w:t>
      </w:r>
      <w:r>
        <w:rPr>
          <w:rFonts w:ascii="Century Gothic" w:hAnsi="Century Gothic"/>
          <w:b/>
          <w:bCs/>
          <w:sz w:val="20"/>
          <w:szCs w:val="20"/>
        </w:rPr>
        <w:t>:</w:t>
      </w:r>
    </w:p>
    <w:p w14:paraId="47FA56E2" w14:textId="7ACF2055" w:rsidR="005C54EF" w:rsidRPr="00FB616D" w:rsidRDefault="002B3DFD" w:rsidP="005C54EF">
      <w:pPr>
        <w:spacing w:after="0" w:line="240" w:lineRule="auto"/>
        <w:ind w:left="1418" w:right="4" w:firstLine="0"/>
        <w:jc w:val="left"/>
        <w:rPr>
          <w:rFonts w:ascii="Century Gothic" w:hAnsi="Century Gothic"/>
          <w:sz w:val="20"/>
          <w:szCs w:val="20"/>
        </w:rPr>
      </w:pPr>
      <w:r>
        <w:rPr>
          <w:rFonts w:ascii="Century Gothic" w:hAnsi="Century Gothic"/>
          <w:sz w:val="20"/>
          <w:szCs w:val="20"/>
        </w:rPr>
        <w:t>Yhdistyksessä on laadittu omavalvontasuunnitelma</w:t>
      </w:r>
      <w:r w:rsidR="00A613C6">
        <w:rPr>
          <w:rFonts w:ascii="Century Gothic" w:hAnsi="Century Gothic"/>
          <w:sz w:val="20"/>
          <w:szCs w:val="20"/>
        </w:rPr>
        <w:t xml:space="preserve"> kaikille yhdistyksen toiminnoille: Avopalvelu Amalia, Ensikoti Pihla, Vaativa vauvatyö, Ero- ja väkivaltatyö</w:t>
      </w:r>
      <w:r w:rsidR="005201DD">
        <w:rPr>
          <w:rFonts w:ascii="Century Gothic" w:hAnsi="Century Gothic"/>
          <w:sz w:val="20"/>
          <w:szCs w:val="20"/>
        </w:rPr>
        <w:t xml:space="preserve"> sekä Kansalaistoiminta.</w:t>
      </w:r>
      <w:r w:rsidR="003C1D48">
        <w:rPr>
          <w:rFonts w:ascii="Century Gothic" w:hAnsi="Century Gothic"/>
          <w:sz w:val="20"/>
          <w:szCs w:val="20"/>
        </w:rPr>
        <w:t xml:space="preserve"> </w:t>
      </w:r>
      <w:r w:rsidR="005201DD">
        <w:rPr>
          <w:rFonts w:ascii="Century Gothic" w:hAnsi="Century Gothic"/>
          <w:sz w:val="20"/>
          <w:szCs w:val="20"/>
        </w:rPr>
        <w:t xml:space="preserve">Omavalvontasuunnitelmat päivitetään ja niiden toteutuminen arvioidaan säännöllisesti osana </w:t>
      </w:r>
      <w:r w:rsidR="003C1D48">
        <w:rPr>
          <w:rFonts w:ascii="Century Gothic" w:hAnsi="Century Gothic"/>
          <w:sz w:val="20"/>
          <w:szCs w:val="20"/>
        </w:rPr>
        <w:t>yhdistyksen säännönmukaista laatutyötä.</w:t>
      </w:r>
      <w:r w:rsidR="005C54EF" w:rsidRPr="005C54EF">
        <w:rPr>
          <w:rFonts w:ascii="Century Gothic" w:hAnsi="Century Gothic"/>
          <w:sz w:val="20"/>
          <w:szCs w:val="20"/>
        </w:rPr>
        <w:t xml:space="preserve"> </w:t>
      </w:r>
      <w:r w:rsidR="005C54EF">
        <w:rPr>
          <w:rFonts w:ascii="Century Gothic" w:hAnsi="Century Gothic"/>
          <w:sz w:val="20"/>
          <w:szCs w:val="20"/>
        </w:rPr>
        <w:t>Omavalvontasuunnitelmat</w:t>
      </w:r>
      <w:r w:rsidR="005C54EF" w:rsidRPr="00FB616D">
        <w:rPr>
          <w:rFonts w:ascii="Century Gothic" w:hAnsi="Century Gothic"/>
          <w:sz w:val="20"/>
          <w:szCs w:val="20"/>
        </w:rPr>
        <w:t xml:space="preserve"> </w:t>
      </w:r>
      <w:r w:rsidR="005C54EF">
        <w:rPr>
          <w:rFonts w:ascii="Century Gothic" w:hAnsi="Century Gothic"/>
          <w:sz w:val="20"/>
          <w:szCs w:val="20"/>
        </w:rPr>
        <w:t xml:space="preserve">on tarkistettu ja päivitetty </w:t>
      </w:r>
      <w:r w:rsidR="005C54EF">
        <w:rPr>
          <w:rFonts w:ascii="Century Gothic" w:hAnsi="Century Gothic"/>
          <w:sz w:val="20"/>
          <w:szCs w:val="20"/>
        </w:rPr>
        <w:t>sekä niiden toteutumi</w:t>
      </w:r>
      <w:r w:rsidR="005C54EF">
        <w:rPr>
          <w:rFonts w:ascii="Century Gothic" w:hAnsi="Century Gothic"/>
          <w:sz w:val="20"/>
          <w:szCs w:val="20"/>
        </w:rPr>
        <w:t xml:space="preserve">sta </w:t>
      </w:r>
      <w:r w:rsidR="005C54EF">
        <w:rPr>
          <w:rFonts w:ascii="Century Gothic" w:hAnsi="Century Gothic"/>
          <w:sz w:val="20"/>
          <w:szCs w:val="20"/>
        </w:rPr>
        <w:t>arvioi</w:t>
      </w:r>
      <w:r w:rsidR="005C54EF">
        <w:rPr>
          <w:rFonts w:ascii="Century Gothic" w:hAnsi="Century Gothic"/>
          <w:sz w:val="20"/>
          <w:szCs w:val="20"/>
        </w:rPr>
        <w:t>tu</w:t>
      </w:r>
      <w:r w:rsidR="005C54EF">
        <w:rPr>
          <w:rFonts w:ascii="Century Gothic" w:hAnsi="Century Gothic"/>
          <w:sz w:val="20"/>
          <w:szCs w:val="20"/>
        </w:rPr>
        <w:t xml:space="preserve"> </w:t>
      </w:r>
      <w:r w:rsidR="005C54EF" w:rsidRPr="00FB616D">
        <w:rPr>
          <w:rFonts w:ascii="Century Gothic" w:hAnsi="Century Gothic"/>
          <w:sz w:val="20"/>
          <w:szCs w:val="20"/>
        </w:rPr>
        <w:t>huhtikuussa 2025</w:t>
      </w:r>
      <w:r w:rsidR="005C54EF">
        <w:rPr>
          <w:rFonts w:ascii="Century Gothic" w:hAnsi="Century Gothic"/>
          <w:sz w:val="20"/>
          <w:szCs w:val="20"/>
        </w:rPr>
        <w:t>.</w:t>
      </w:r>
    </w:p>
    <w:p w14:paraId="37668E75" w14:textId="69E3F99C" w:rsidR="005201DD" w:rsidRDefault="005201DD" w:rsidP="005A5E1E">
      <w:pPr>
        <w:spacing w:after="0"/>
        <w:ind w:left="1418" w:right="14" w:firstLine="0"/>
        <w:jc w:val="left"/>
        <w:rPr>
          <w:rFonts w:ascii="Century Gothic" w:hAnsi="Century Gothic"/>
          <w:sz w:val="20"/>
          <w:szCs w:val="20"/>
        </w:rPr>
      </w:pPr>
    </w:p>
    <w:p w14:paraId="29F0019B" w14:textId="77777777" w:rsidR="003C1D48" w:rsidRDefault="003C1D48" w:rsidP="005A5E1E">
      <w:pPr>
        <w:spacing w:after="0"/>
        <w:ind w:left="14" w:right="14"/>
        <w:jc w:val="left"/>
        <w:rPr>
          <w:rFonts w:ascii="Century Gothic" w:hAnsi="Century Gothic"/>
          <w:sz w:val="20"/>
          <w:szCs w:val="20"/>
        </w:rPr>
      </w:pPr>
    </w:p>
    <w:p w14:paraId="704D686B" w14:textId="77777777" w:rsidR="005A5E1E" w:rsidRDefault="005A5E1E" w:rsidP="005A5E1E">
      <w:pPr>
        <w:spacing w:after="0" w:line="240" w:lineRule="auto"/>
        <w:ind w:left="1304" w:right="4" w:firstLine="114"/>
        <w:jc w:val="left"/>
        <w:rPr>
          <w:rFonts w:ascii="Century Gothic" w:hAnsi="Century Gothic"/>
          <w:b/>
          <w:bCs/>
          <w:sz w:val="20"/>
          <w:szCs w:val="20"/>
        </w:rPr>
      </w:pPr>
      <w:r w:rsidRPr="00806544">
        <w:rPr>
          <w:rFonts w:ascii="Century Gothic" w:hAnsi="Century Gothic"/>
          <w:b/>
          <w:bCs/>
          <w:sz w:val="20"/>
          <w:szCs w:val="20"/>
        </w:rPr>
        <w:t>Kehittämissuunnitelma:</w:t>
      </w:r>
    </w:p>
    <w:p w14:paraId="7B78AEA7" w14:textId="041E1814" w:rsidR="005C54EF" w:rsidRPr="005C54EF" w:rsidRDefault="005C54EF" w:rsidP="005C54EF">
      <w:pPr>
        <w:spacing w:after="0" w:line="240" w:lineRule="auto"/>
        <w:ind w:left="1418" w:right="4" w:firstLine="0"/>
        <w:jc w:val="left"/>
        <w:rPr>
          <w:rFonts w:ascii="Century Gothic" w:hAnsi="Century Gothic"/>
          <w:sz w:val="20"/>
          <w:szCs w:val="20"/>
        </w:rPr>
      </w:pPr>
      <w:r w:rsidRPr="005C54EF">
        <w:rPr>
          <w:rFonts w:ascii="Century Gothic" w:hAnsi="Century Gothic"/>
          <w:sz w:val="20"/>
          <w:szCs w:val="20"/>
        </w:rPr>
        <w:t>Omavalvontasuunnitelman päivittäminen sekä toteutumisen arviointi on kirjattu laatukäsikirjan päivityssuunnitelmaan ja sen toteutumista seurataan.</w:t>
      </w:r>
    </w:p>
    <w:p w14:paraId="2B5FA8F6" w14:textId="77777777" w:rsidR="002B3DFD" w:rsidRDefault="002B3DFD" w:rsidP="005A5E1E">
      <w:pPr>
        <w:spacing w:after="0"/>
        <w:ind w:left="0" w:right="14" w:firstLine="0"/>
        <w:jc w:val="left"/>
        <w:rPr>
          <w:rFonts w:ascii="Century Gothic" w:hAnsi="Century Gothic"/>
          <w:sz w:val="20"/>
          <w:szCs w:val="20"/>
        </w:rPr>
      </w:pPr>
    </w:p>
    <w:p w14:paraId="07F335C6" w14:textId="77777777" w:rsidR="002B3DFD" w:rsidRDefault="002B3DFD" w:rsidP="005A5E1E">
      <w:pPr>
        <w:spacing w:after="0"/>
        <w:ind w:left="14" w:right="14"/>
        <w:jc w:val="left"/>
        <w:rPr>
          <w:rFonts w:ascii="Century Gothic" w:hAnsi="Century Gothic"/>
          <w:b/>
          <w:bCs/>
          <w:sz w:val="20"/>
          <w:szCs w:val="20"/>
        </w:rPr>
      </w:pPr>
    </w:p>
    <w:p w14:paraId="3FD6BCB8" w14:textId="4195D02A" w:rsidR="007A3801" w:rsidRPr="002A536B" w:rsidRDefault="006A1238" w:rsidP="005A5E1E">
      <w:pPr>
        <w:spacing w:after="0"/>
        <w:ind w:left="14" w:right="14"/>
        <w:jc w:val="left"/>
        <w:rPr>
          <w:rFonts w:ascii="Century Gothic" w:hAnsi="Century Gothic"/>
          <w:b/>
          <w:bCs/>
          <w:sz w:val="20"/>
          <w:szCs w:val="20"/>
          <w:u w:val="single"/>
        </w:rPr>
      </w:pPr>
      <w:r w:rsidRPr="002A536B">
        <w:rPr>
          <w:rFonts w:ascii="Century Gothic" w:hAnsi="Century Gothic"/>
          <w:b/>
          <w:bCs/>
          <w:sz w:val="20"/>
          <w:szCs w:val="20"/>
          <w:u w:val="single"/>
        </w:rPr>
        <w:t>Lääkehoitosuunnitelma</w:t>
      </w:r>
    </w:p>
    <w:p w14:paraId="51659066" w14:textId="77777777" w:rsidR="002750DB" w:rsidRPr="002750DB" w:rsidRDefault="002750DB" w:rsidP="005A5E1E">
      <w:pPr>
        <w:spacing w:after="0"/>
        <w:ind w:left="14" w:right="14"/>
        <w:jc w:val="left"/>
        <w:rPr>
          <w:rFonts w:ascii="Century Gothic" w:hAnsi="Century Gothic"/>
          <w:b/>
          <w:bCs/>
          <w:sz w:val="20"/>
          <w:szCs w:val="20"/>
        </w:rPr>
      </w:pPr>
    </w:p>
    <w:p w14:paraId="2C12BE87" w14:textId="159AE3C0" w:rsidR="007A3801" w:rsidRDefault="006A1238" w:rsidP="005A5E1E">
      <w:pPr>
        <w:spacing w:after="0"/>
        <w:ind w:left="1418" w:right="14" w:firstLine="0"/>
        <w:jc w:val="left"/>
        <w:rPr>
          <w:rFonts w:ascii="Century Gothic" w:hAnsi="Century Gothic"/>
          <w:sz w:val="20"/>
          <w:szCs w:val="20"/>
        </w:rPr>
      </w:pPr>
      <w:r w:rsidRPr="003D5652">
        <w:rPr>
          <w:rFonts w:ascii="Century Gothic" w:hAnsi="Century Gothic"/>
          <w:sz w:val="20"/>
          <w:szCs w:val="20"/>
        </w:rPr>
        <w:t xml:space="preserve">Lääkehoito </w:t>
      </w:r>
      <w:r w:rsidR="002750DB">
        <w:rPr>
          <w:rFonts w:ascii="Century Gothic" w:hAnsi="Century Gothic"/>
          <w:sz w:val="20"/>
          <w:szCs w:val="20"/>
        </w:rPr>
        <w:t>ensikoti Pihlassa</w:t>
      </w:r>
      <w:r w:rsidRPr="003D5652">
        <w:rPr>
          <w:rFonts w:ascii="Century Gothic" w:hAnsi="Century Gothic"/>
          <w:sz w:val="20"/>
          <w:szCs w:val="20"/>
        </w:rPr>
        <w:t xml:space="preserve">, perustuu lääkehoitosuunnitelmaan. Se on osa laadunhallinnan ja </w:t>
      </w:r>
      <w:r w:rsidR="002750DB">
        <w:rPr>
          <w:rFonts w:ascii="Century Gothic" w:hAnsi="Century Gothic"/>
          <w:sz w:val="20"/>
          <w:szCs w:val="20"/>
        </w:rPr>
        <w:t>asiakas</w:t>
      </w:r>
      <w:r w:rsidRPr="003D5652">
        <w:rPr>
          <w:rFonts w:ascii="Century Gothic" w:hAnsi="Century Gothic"/>
          <w:sz w:val="20"/>
          <w:szCs w:val="20"/>
        </w:rPr>
        <w:t xml:space="preserve">turvallisuuden täytäntöönpanon suunnitelmaa. </w:t>
      </w:r>
    </w:p>
    <w:p w14:paraId="51FD1863" w14:textId="77777777" w:rsidR="005A5E1E" w:rsidRDefault="005A5E1E" w:rsidP="005A5E1E">
      <w:pPr>
        <w:spacing w:after="0"/>
        <w:ind w:left="1418" w:right="14" w:firstLine="0"/>
        <w:jc w:val="left"/>
        <w:rPr>
          <w:rFonts w:ascii="Century Gothic" w:hAnsi="Century Gothic"/>
          <w:sz w:val="20"/>
          <w:szCs w:val="20"/>
        </w:rPr>
      </w:pPr>
    </w:p>
    <w:p w14:paraId="346A4713" w14:textId="52279D8F" w:rsidR="005A5E1E" w:rsidRPr="008B53D4" w:rsidRDefault="005A5E1E" w:rsidP="005A5E1E">
      <w:pPr>
        <w:spacing w:after="0"/>
        <w:ind w:left="1418" w:right="14" w:firstLine="0"/>
        <w:jc w:val="left"/>
        <w:rPr>
          <w:rFonts w:ascii="Century Gothic" w:hAnsi="Century Gothic"/>
          <w:b/>
          <w:bCs/>
          <w:sz w:val="20"/>
          <w:szCs w:val="20"/>
        </w:rPr>
      </w:pPr>
      <w:r w:rsidRPr="008B53D4">
        <w:rPr>
          <w:rFonts w:ascii="Century Gothic" w:hAnsi="Century Gothic"/>
          <w:b/>
          <w:bCs/>
          <w:sz w:val="20"/>
          <w:szCs w:val="20"/>
        </w:rPr>
        <w:t>Arvio:</w:t>
      </w:r>
    </w:p>
    <w:p w14:paraId="4433936C" w14:textId="646FDC10" w:rsidR="002A536B" w:rsidRDefault="005A5E1E" w:rsidP="002A536B">
      <w:pPr>
        <w:spacing w:after="0"/>
        <w:ind w:left="1418" w:right="14" w:firstLine="0"/>
        <w:jc w:val="left"/>
        <w:rPr>
          <w:rFonts w:ascii="Century Gothic" w:hAnsi="Century Gothic"/>
          <w:sz w:val="20"/>
          <w:szCs w:val="20"/>
        </w:rPr>
      </w:pPr>
      <w:r>
        <w:rPr>
          <w:rFonts w:ascii="Century Gothic" w:hAnsi="Century Gothic"/>
          <w:sz w:val="20"/>
          <w:szCs w:val="20"/>
        </w:rPr>
        <w:t xml:space="preserve">Ensikoti Pihlassa on </w:t>
      </w:r>
      <w:r w:rsidR="008B53D4">
        <w:rPr>
          <w:rFonts w:ascii="Century Gothic" w:hAnsi="Century Gothic"/>
          <w:sz w:val="20"/>
          <w:szCs w:val="20"/>
        </w:rPr>
        <w:t xml:space="preserve">vuoden 2024 lopussa </w:t>
      </w:r>
      <w:r>
        <w:rPr>
          <w:rFonts w:ascii="Century Gothic" w:hAnsi="Century Gothic"/>
          <w:sz w:val="20"/>
          <w:szCs w:val="20"/>
        </w:rPr>
        <w:t xml:space="preserve">päivitetty </w:t>
      </w:r>
      <w:r w:rsidR="008B53D4">
        <w:rPr>
          <w:rFonts w:ascii="Century Gothic" w:hAnsi="Century Gothic"/>
          <w:sz w:val="20"/>
          <w:szCs w:val="20"/>
        </w:rPr>
        <w:t>ajan tasalla oleva lääkehoitosuunnitelma.</w:t>
      </w:r>
      <w:r w:rsidR="007D2A97">
        <w:rPr>
          <w:rFonts w:ascii="Century Gothic" w:hAnsi="Century Gothic"/>
          <w:sz w:val="20"/>
          <w:szCs w:val="20"/>
        </w:rPr>
        <w:t xml:space="preserve"> Lääkehoitosuunnitelman tarkistus on osa </w:t>
      </w:r>
      <w:r w:rsidR="002A536B">
        <w:rPr>
          <w:rFonts w:ascii="Century Gothic" w:hAnsi="Century Gothic"/>
          <w:sz w:val="20"/>
          <w:szCs w:val="20"/>
        </w:rPr>
        <w:t>yhdistyksen säännönmukaista laatutyötä.</w:t>
      </w:r>
    </w:p>
    <w:p w14:paraId="538BF7AC" w14:textId="77777777" w:rsidR="008B53D4" w:rsidRDefault="008B53D4" w:rsidP="005A5E1E">
      <w:pPr>
        <w:spacing w:after="0"/>
        <w:ind w:left="1418" w:right="14" w:firstLine="0"/>
        <w:jc w:val="left"/>
        <w:rPr>
          <w:rFonts w:ascii="Century Gothic" w:hAnsi="Century Gothic"/>
          <w:sz w:val="20"/>
          <w:szCs w:val="20"/>
        </w:rPr>
      </w:pPr>
    </w:p>
    <w:p w14:paraId="6D2F5928" w14:textId="6B1BCFAA" w:rsidR="008B53D4" w:rsidRDefault="008B53D4" w:rsidP="005A5E1E">
      <w:pPr>
        <w:spacing w:after="0"/>
        <w:ind w:left="1418" w:right="14" w:firstLine="0"/>
        <w:jc w:val="left"/>
        <w:rPr>
          <w:rFonts w:ascii="Century Gothic" w:hAnsi="Century Gothic"/>
          <w:b/>
          <w:bCs/>
          <w:sz w:val="20"/>
          <w:szCs w:val="20"/>
        </w:rPr>
      </w:pPr>
      <w:r w:rsidRPr="008B53D4">
        <w:rPr>
          <w:rFonts w:ascii="Century Gothic" w:hAnsi="Century Gothic"/>
          <w:b/>
          <w:bCs/>
          <w:sz w:val="20"/>
          <w:szCs w:val="20"/>
        </w:rPr>
        <w:t>Kehittämissuunnitelma:</w:t>
      </w:r>
    </w:p>
    <w:p w14:paraId="49632AAA" w14:textId="722158EF" w:rsidR="002A536B" w:rsidRDefault="002A536B" w:rsidP="005A5E1E">
      <w:pPr>
        <w:spacing w:after="0"/>
        <w:ind w:left="1418" w:right="14" w:firstLine="0"/>
        <w:jc w:val="left"/>
        <w:rPr>
          <w:rFonts w:ascii="Century Gothic" w:hAnsi="Century Gothic"/>
          <w:sz w:val="20"/>
          <w:szCs w:val="20"/>
        </w:rPr>
      </w:pPr>
      <w:r w:rsidRPr="002A536B">
        <w:rPr>
          <w:rFonts w:ascii="Century Gothic" w:hAnsi="Century Gothic"/>
          <w:sz w:val="20"/>
          <w:szCs w:val="20"/>
        </w:rPr>
        <w:t>Lääkehoidon suunnitelma tarkistetaan seuraavan kerran lokakuussa 2025.</w:t>
      </w:r>
    </w:p>
    <w:p w14:paraId="1D044E1C" w14:textId="77777777" w:rsidR="002A536B" w:rsidRPr="002A536B" w:rsidRDefault="002A536B" w:rsidP="005A5E1E">
      <w:pPr>
        <w:spacing w:after="0"/>
        <w:ind w:left="1418" w:right="14" w:firstLine="0"/>
        <w:jc w:val="left"/>
        <w:rPr>
          <w:rFonts w:ascii="Century Gothic" w:hAnsi="Century Gothic"/>
          <w:sz w:val="20"/>
          <w:szCs w:val="20"/>
        </w:rPr>
      </w:pPr>
    </w:p>
    <w:p w14:paraId="66241928" w14:textId="77777777" w:rsidR="007A3801" w:rsidRPr="002A536B" w:rsidRDefault="006A1238" w:rsidP="005A5E1E">
      <w:pPr>
        <w:spacing w:after="0"/>
        <w:ind w:left="14" w:right="14"/>
        <w:jc w:val="left"/>
        <w:rPr>
          <w:rFonts w:ascii="Century Gothic" w:hAnsi="Century Gothic"/>
          <w:b/>
          <w:bCs/>
          <w:sz w:val="20"/>
          <w:szCs w:val="20"/>
          <w:u w:val="single"/>
        </w:rPr>
      </w:pPr>
      <w:r w:rsidRPr="002A536B">
        <w:rPr>
          <w:rFonts w:ascii="Century Gothic" w:hAnsi="Century Gothic"/>
          <w:b/>
          <w:bCs/>
          <w:sz w:val="20"/>
          <w:szCs w:val="20"/>
          <w:u w:val="single"/>
        </w:rPr>
        <w:t>Tietoturvasuunnitelma</w:t>
      </w:r>
    </w:p>
    <w:p w14:paraId="74D5149F" w14:textId="77777777" w:rsidR="002750DB" w:rsidRPr="002750DB" w:rsidRDefault="002750DB" w:rsidP="005A5E1E">
      <w:pPr>
        <w:spacing w:after="0"/>
        <w:ind w:left="14" w:right="14"/>
        <w:jc w:val="left"/>
        <w:rPr>
          <w:rFonts w:ascii="Century Gothic" w:hAnsi="Century Gothic"/>
          <w:b/>
          <w:bCs/>
          <w:sz w:val="20"/>
          <w:szCs w:val="20"/>
        </w:rPr>
      </w:pPr>
    </w:p>
    <w:p w14:paraId="1CADE4EA" w14:textId="4F5A4BC0" w:rsidR="002A536B" w:rsidRDefault="003C43E9" w:rsidP="003C43E9">
      <w:pPr>
        <w:spacing w:after="0"/>
        <w:ind w:left="1304" w:right="14"/>
        <w:jc w:val="left"/>
        <w:rPr>
          <w:rFonts w:ascii="Century Gothic" w:hAnsi="Century Gothic"/>
          <w:b/>
          <w:bCs/>
          <w:sz w:val="20"/>
          <w:szCs w:val="20"/>
        </w:rPr>
      </w:pPr>
      <w:r w:rsidRPr="003C43E9">
        <w:rPr>
          <w:rFonts w:ascii="Century Gothic" w:hAnsi="Century Gothic"/>
          <w:b/>
          <w:bCs/>
          <w:sz w:val="20"/>
          <w:szCs w:val="20"/>
        </w:rPr>
        <w:t>Arvio:</w:t>
      </w:r>
    </w:p>
    <w:p w14:paraId="14A706F1" w14:textId="2B15B5B6" w:rsidR="003C43E9" w:rsidRDefault="003C43E9" w:rsidP="003C43E9">
      <w:pPr>
        <w:spacing w:after="0"/>
        <w:ind w:left="1304" w:right="14"/>
        <w:jc w:val="left"/>
        <w:rPr>
          <w:rFonts w:ascii="Century Gothic" w:hAnsi="Century Gothic"/>
          <w:sz w:val="20"/>
          <w:szCs w:val="20"/>
        </w:rPr>
      </w:pPr>
      <w:r w:rsidRPr="00B80C34">
        <w:rPr>
          <w:rFonts w:ascii="Century Gothic" w:hAnsi="Century Gothic"/>
          <w:sz w:val="20"/>
          <w:szCs w:val="20"/>
        </w:rPr>
        <w:t>Yhdistyksen tietoturvaa ohjaa suunnitelma</w:t>
      </w:r>
      <w:r w:rsidR="00924AEA" w:rsidRPr="00B80C34">
        <w:rPr>
          <w:rFonts w:ascii="Century Gothic" w:hAnsi="Century Gothic"/>
          <w:sz w:val="20"/>
          <w:szCs w:val="20"/>
        </w:rPr>
        <w:t xml:space="preserve">, jossa on laajasti kuvattu </w:t>
      </w:r>
      <w:r w:rsidR="004E1EF1" w:rsidRPr="00B80C34">
        <w:rPr>
          <w:rFonts w:ascii="Century Gothic" w:hAnsi="Century Gothic"/>
          <w:sz w:val="20"/>
          <w:szCs w:val="20"/>
        </w:rPr>
        <w:t>yleiset tietoturvakäytännöt, tietoturvallinen toiminta</w:t>
      </w:r>
      <w:r w:rsidR="00B80C34" w:rsidRPr="00B80C34">
        <w:rPr>
          <w:rFonts w:ascii="Century Gothic" w:hAnsi="Century Gothic"/>
          <w:sz w:val="20"/>
          <w:szCs w:val="20"/>
        </w:rPr>
        <w:t xml:space="preserve"> sekä </w:t>
      </w:r>
      <w:r w:rsidR="004E1EF1" w:rsidRPr="00B80C34">
        <w:rPr>
          <w:rFonts w:ascii="Century Gothic" w:hAnsi="Century Gothic"/>
          <w:sz w:val="20"/>
          <w:szCs w:val="20"/>
        </w:rPr>
        <w:t>tietojen turvaamiskäytännöt</w:t>
      </w:r>
      <w:r w:rsidR="00B80C34" w:rsidRPr="00B80C34">
        <w:rPr>
          <w:rFonts w:ascii="Century Gothic" w:hAnsi="Century Gothic"/>
          <w:sz w:val="20"/>
          <w:szCs w:val="20"/>
        </w:rPr>
        <w:t>.</w:t>
      </w:r>
    </w:p>
    <w:p w14:paraId="1ACE543E" w14:textId="3D2B41C5" w:rsidR="00400888" w:rsidRDefault="00400888" w:rsidP="00400888">
      <w:pPr>
        <w:spacing w:after="0"/>
        <w:ind w:right="14" w:firstLine="1285"/>
        <w:jc w:val="left"/>
        <w:rPr>
          <w:rFonts w:ascii="Century Gothic" w:hAnsi="Century Gothic"/>
          <w:sz w:val="20"/>
          <w:szCs w:val="20"/>
        </w:rPr>
      </w:pPr>
      <w:r>
        <w:rPr>
          <w:rFonts w:ascii="Century Gothic" w:hAnsi="Century Gothic"/>
          <w:sz w:val="20"/>
          <w:szCs w:val="20"/>
        </w:rPr>
        <w:t>Tietoturvasuunnitelma tarkistus on osa yhdistyksen säännönmukaista laatutyötä.</w:t>
      </w:r>
    </w:p>
    <w:p w14:paraId="38D0107B" w14:textId="1BF0B176" w:rsidR="00400888" w:rsidRDefault="00400888" w:rsidP="00400888">
      <w:pPr>
        <w:spacing w:after="0"/>
        <w:ind w:left="1304" w:right="14" w:firstLine="0"/>
        <w:jc w:val="left"/>
        <w:rPr>
          <w:rFonts w:ascii="Century Gothic" w:hAnsi="Century Gothic"/>
          <w:sz w:val="20"/>
          <w:szCs w:val="20"/>
        </w:rPr>
      </w:pPr>
      <w:r>
        <w:rPr>
          <w:rFonts w:ascii="Century Gothic" w:hAnsi="Century Gothic"/>
          <w:sz w:val="20"/>
          <w:szCs w:val="20"/>
        </w:rPr>
        <w:t>Henkilöstön tietoturvaosaamista on parannettu vuoden 2024 aikana säännöllisellä tietoturvakoulutuksella.</w:t>
      </w:r>
      <w:r w:rsidR="005C54EF" w:rsidRPr="005C54EF">
        <w:rPr>
          <w:rFonts w:ascii="Century Gothic" w:hAnsi="Century Gothic"/>
          <w:sz w:val="20"/>
          <w:szCs w:val="20"/>
        </w:rPr>
        <w:t xml:space="preserve"> </w:t>
      </w:r>
      <w:r w:rsidR="005C54EF">
        <w:rPr>
          <w:rFonts w:ascii="Century Gothic" w:hAnsi="Century Gothic"/>
          <w:sz w:val="20"/>
          <w:szCs w:val="20"/>
        </w:rPr>
        <w:t xml:space="preserve">Tietoturvasuunnitelma </w:t>
      </w:r>
      <w:r w:rsidR="005C54EF">
        <w:rPr>
          <w:rFonts w:ascii="Century Gothic" w:hAnsi="Century Gothic"/>
          <w:sz w:val="20"/>
          <w:szCs w:val="20"/>
        </w:rPr>
        <w:t>on päivitetty toukokuussa 2025.</w:t>
      </w:r>
    </w:p>
    <w:p w14:paraId="467A3956" w14:textId="77777777" w:rsidR="00400888" w:rsidRDefault="00400888" w:rsidP="00400888">
      <w:pPr>
        <w:spacing w:after="0"/>
        <w:ind w:left="1304" w:right="14" w:firstLine="0"/>
        <w:jc w:val="left"/>
        <w:rPr>
          <w:rFonts w:ascii="Century Gothic" w:hAnsi="Century Gothic"/>
          <w:sz w:val="20"/>
          <w:szCs w:val="20"/>
        </w:rPr>
      </w:pPr>
    </w:p>
    <w:p w14:paraId="614F2119" w14:textId="634900F8" w:rsidR="00400888" w:rsidRDefault="00400888" w:rsidP="00400888">
      <w:pPr>
        <w:spacing w:after="0"/>
        <w:ind w:left="1304" w:right="14" w:firstLine="0"/>
        <w:jc w:val="left"/>
        <w:rPr>
          <w:rFonts w:ascii="Century Gothic" w:hAnsi="Century Gothic"/>
          <w:sz w:val="20"/>
          <w:szCs w:val="20"/>
        </w:rPr>
      </w:pPr>
      <w:r w:rsidRPr="00226D81">
        <w:rPr>
          <w:rFonts w:ascii="Century Gothic" w:hAnsi="Century Gothic"/>
          <w:b/>
          <w:bCs/>
          <w:sz w:val="20"/>
          <w:szCs w:val="20"/>
        </w:rPr>
        <w:t>Kehittämissuunnitelma</w:t>
      </w:r>
      <w:r>
        <w:rPr>
          <w:rFonts w:ascii="Century Gothic" w:hAnsi="Century Gothic"/>
          <w:sz w:val="20"/>
          <w:szCs w:val="20"/>
        </w:rPr>
        <w:t>:</w:t>
      </w:r>
    </w:p>
    <w:p w14:paraId="4377A9FA" w14:textId="62997934" w:rsidR="00400888" w:rsidRDefault="00226D81" w:rsidP="00400888">
      <w:pPr>
        <w:spacing w:after="0"/>
        <w:ind w:left="1304" w:right="14" w:firstLine="0"/>
        <w:jc w:val="left"/>
        <w:rPr>
          <w:rFonts w:ascii="Century Gothic" w:hAnsi="Century Gothic"/>
          <w:sz w:val="20"/>
          <w:szCs w:val="20"/>
        </w:rPr>
      </w:pPr>
      <w:r>
        <w:rPr>
          <w:rFonts w:ascii="Century Gothic" w:hAnsi="Century Gothic"/>
          <w:sz w:val="20"/>
          <w:szCs w:val="20"/>
        </w:rPr>
        <w:t>Henkilöstön tietoturvakoulutusta jatketaan vuonna 2025.</w:t>
      </w:r>
    </w:p>
    <w:p w14:paraId="7882A07E" w14:textId="77777777" w:rsidR="00400888" w:rsidRDefault="00400888" w:rsidP="00400888">
      <w:pPr>
        <w:spacing w:after="0"/>
        <w:ind w:left="1418" w:right="14" w:firstLine="0"/>
        <w:jc w:val="left"/>
        <w:rPr>
          <w:rFonts w:ascii="Century Gothic" w:hAnsi="Century Gothic"/>
          <w:sz w:val="20"/>
          <w:szCs w:val="20"/>
        </w:rPr>
      </w:pPr>
    </w:p>
    <w:p w14:paraId="1A0B5057" w14:textId="4653F709" w:rsidR="00400888" w:rsidRDefault="00400888" w:rsidP="003C43E9">
      <w:pPr>
        <w:spacing w:after="0"/>
        <w:ind w:left="1304" w:right="14"/>
        <w:jc w:val="left"/>
        <w:rPr>
          <w:rFonts w:ascii="Century Gothic" w:hAnsi="Century Gothic"/>
          <w:sz w:val="20"/>
          <w:szCs w:val="20"/>
        </w:rPr>
      </w:pPr>
    </w:p>
    <w:p w14:paraId="1900A8CB" w14:textId="77777777" w:rsidR="00B80C34" w:rsidRPr="00B80C34" w:rsidRDefault="00B80C34" w:rsidP="003C43E9">
      <w:pPr>
        <w:spacing w:after="0"/>
        <w:ind w:left="1304" w:right="14"/>
        <w:jc w:val="left"/>
        <w:rPr>
          <w:rFonts w:ascii="Century Gothic" w:hAnsi="Century Gothic"/>
          <w:sz w:val="20"/>
          <w:szCs w:val="20"/>
        </w:rPr>
      </w:pPr>
    </w:p>
    <w:p w14:paraId="7E4D1D59" w14:textId="7202CD87" w:rsidR="007A3801" w:rsidRDefault="006A1238" w:rsidP="005A5E1E">
      <w:pPr>
        <w:spacing w:after="0"/>
        <w:ind w:left="14" w:right="14"/>
        <w:jc w:val="left"/>
        <w:rPr>
          <w:rFonts w:ascii="Century Gothic" w:hAnsi="Century Gothic"/>
          <w:b/>
          <w:bCs/>
          <w:sz w:val="20"/>
          <w:szCs w:val="20"/>
          <w:u w:val="single"/>
        </w:rPr>
      </w:pPr>
      <w:r w:rsidRPr="00226D81">
        <w:rPr>
          <w:rFonts w:ascii="Century Gothic" w:hAnsi="Century Gothic"/>
          <w:b/>
          <w:bCs/>
          <w:sz w:val="20"/>
          <w:szCs w:val="20"/>
          <w:u w:val="single"/>
        </w:rPr>
        <w:t>Riskienhallinta</w:t>
      </w:r>
    </w:p>
    <w:p w14:paraId="5E36251D" w14:textId="77777777" w:rsidR="00E825F4" w:rsidRDefault="00E825F4" w:rsidP="005A5E1E">
      <w:pPr>
        <w:spacing w:after="0"/>
        <w:ind w:left="14" w:right="14"/>
        <w:jc w:val="left"/>
        <w:rPr>
          <w:rFonts w:ascii="Century Gothic" w:hAnsi="Century Gothic"/>
          <w:b/>
          <w:bCs/>
          <w:sz w:val="20"/>
          <w:szCs w:val="20"/>
          <w:u w:val="single"/>
        </w:rPr>
      </w:pPr>
    </w:p>
    <w:p w14:paraId="0BC83DF9" w14:textId="77777777" w:rsidR="00E825F4" w:rsidRPr="00226D81" w:rsidRDefault="00E825F4" w:rsidP="00E825F4">
      <w:pPr>
        <w:spacing w:after="0"/>
        <w:ind w:left="23" w:right="14"/>
        <w:jc w:val="left"/>
        <w:rPr>
          <w:rFonts w:ascii="Century Gothic" w:hAnsi="Century Gothic"/>
          <w:b/>
          <w:bCs/>
          <w:sz w:val="20"/>
          <w:szCs w:val="20"/>
          <w:u w:val="single"/>
        </w:rPr>
      </w:pPr>
    </w:p>
    <w:p w14:paraId="5310A86B" w14:textId="252852E6" w:rsidR="00B80C34" w:rsidRDefault="00E825F4" w:rsidP="00E52498">
      <w:pPr>
        <w:spacing w:after="0"/>
        <w:ind w:left="1304" w:right="14"/>
        <w:jc w:val="left"/>
        <w:rPr>
          <w:rFonts w:ascii="Century Gothic" w:hAnsi="Century Gothic"/>
          <w:b/>
          <w:bCs/>
          <w:sz w:val="20"/>
          <w:szCs w:val="20"/>
        </w:rPr>
      </w:pPr>
      <w:r>
        <w:rPr>
          <w:rFonts w:ascii="Century Gothic" w:hAnsi="Century Gothic"/>
          <w:b/>
          <w:bCs/>
          <w:sz w:val="20"/>
          <w:szCs w:val="20"/>
        </w:rPr>
        <w:t>Arvio:</w:t>
      </w:r>
    </w:p>
    <w:p w14:paraId="1DDE61E3" w14:textId="2FFE095A" w:rsidR="00E825F4" w:rsidRDefault="00E825F4" w:rsidP="00E52498">
      <w:pPr>
        <w:spacing w:after="0"/>
        <w:ind w:left="1304" w:right="14" w:firstLine="0"/>
        <w:jc w:val="left"/>
        <w:rPr>
          <w:rFonts w:ascii="Century Gothic" w:hAnsi="Century Gothic"/>
          <w:sz w:val="20"/>
          <w:szCs w:val="20"/>
        </w:rPr>
      </w:pPr>
      <w:r>
        <w:rPr>
          <w:rFonts w:ascii="Century Gothic" w:hAnsi="Century Gothic"/>
          <w:sz w:val="20"/>
          <w:szCs w:val="20"/>
        </w:rPr>
        <w:t xml:space="preserve">Riskien hallinnan kokonaisuutta ohjaa </w:t>
      </w:r>
      <w:r w:rsidR="00E15D21">
        <w:rPr>
          <w:rFonts w:ascii="Century Gothic" w:hAnsi="Century Gothic"/>
          <w:sz w:val="20"/>
          <w:szCs w:val="20"/>
        </w:rPr>
        <w:t xml:space="preserve">vuosittain päivitettävä riskienhallintaohjelma. Riskienhallinnan toteutumista arvioidaan </w:t>
      </w:r>
      <w:r w:rsidR="00720EDC">
        <w:rPr>
          <w:rFonts w:ascii="Century Gothic" w:hAnsi="Century Gothic"/>
          <w:sz w:val="20"/>
          <w:szCs w:val="20"/>
        </w:rPr>
        <w:t>syksyn johdon katselmuksen yhteydessä. Viimeisin arviointi on tehty syksyllä 2024.</w:t>
      </w:r>
      <w:r w:rsidR="00E52498">
        <w:rPr>
          <w:rFonts w:ascii="Century Gothic" w:hAnsi="Century Gothic"/>
          <w:sz w:val="20"/>
          <w:szCs w:val="20"/>
        </w:rPr>
        <w:t xml:space="preserve"> </w:t>
      </w:r>
    </w:p>
    <w:p w14:paraId="727041E2" w14:textId="77777777" w:rsidR="00E52498" w:rsidRDefault="00E52498" w:rsidP="00E52498">
      <w:pPr>
        <w:spacing w:after="0"/>
        <w:ind w:left="1304" w:right="14" w:firstLine="0"/>
        <w:jc w:val="left"/>
        <w:rPr>
          <w:rFonts w:ascii="Century Gothic" w:hAnsi="Century Gothic"/>
          <w:sz w:val="20"/>
          <w:szCs w:val="20"/>
        </w:rPr>
      </w:pPr>
    </w:p>
    <w:p w14:paraId="251160AD" w14:textId="664E981E" w:rsidR="00E52498" w:rsidRPr="00910493" w:rsidRDefault="00E52498" w:rsidP="00E52498">
      <w:pPr>
        <w:spacing w:after="0"/>
        <w:ind w:left="1304" w:right="14" w:firstLine="0"/>
        <w:jc w:val="left"/>
        <w:rPr>
          <w:rFonts w:ascii="Century Gothic" w:hAnsi="Century Gothic"/>
          <w:b/>
          <w:bCs/>
          <w:sz w:val="20"/>
          <w:szCs w:val="20"/>
        </w:rPr>
      </w:pPr>
      <w:r w:rsidRPr="00910493">
        <w:rPr>
          <w:rFonts w:ascii="Century Gothic" w:hAnsi="Century Gothic"/>
          <w:b/>
          <w:bCs/>
          <w:sz w:val="20"/>
          <w:szCs w:val="20"/>
        </w:rPr>
        <w:t>Kehittämissuunnitelma:</w:t>
      </w:r>
    </w:p>
    <w:p w14:paraId="49F9E037" w14:textId="7E0C60C9" w:rsidR="00E52498" w:rsidRDefault="00E52498" w:rsidP="00E52498">
      <w:pPr>
        <w:spacing w:after="0"/>
        <w:ind w:left="1304" w:right="14" w:firstLine="0"/>
        <w:jc w:val="left"/>
        <w:rPr>
          <w:rFonts w:ascii="Century Gothic" w:hAnsi="Century Gothic"/>
          <w:sz w:val="20"/>
          <w:szCs w:val="20"/>
        </w:rPr>
      </w:pPr>
      <w:r>
        <w:rPr>
          <w:rFonts w:ascii="Century Gothic" w:hAnsi="Century Gothic"/>
          <w:sz w:val="20"/>
          <w:szCs w:val="20"/>
        </w:rPr>
        <w:t xml:space="preserve">Riskien hallinnan suunnitelma tarkistetaan seuraavan kerran lokakuussa 2025, samalla arvioidaan </w:t>
      </w:r>
      <w:r w:rsidR="005B69E9">
        <w:rPr>
          <w:rFonts w:ascii="Century Gothic" w:hAnsi="Century Gothic"/>
          <w:sz w:val="20"/>
          <w:szCs w:val="20"/>
        </w:rPr>
        <w:t>riskienhallinnan toteutumista.</w:t>
      </w:r>
    </w:p>
    <w:p w14:paraId="4C29841E" w14:textId="77777777" w:rsidR="00E52498" w:rsidRPr="00E825F4" w:rsidRDefault="00E52498" w:rsidP="00E825F4">
      <w:pPr>
        <w:spacing w:after="0"/>
        <w:ind w:left="14" w:right="14" w:firstLine="1404"/>
        <w:jc w:val="left"/>
        <w:rPr>
          <w:rFonts w:ascii="Century Gothic" w:hAnsi="Century Gothic"/>
          <w:sz w:val="20"/>
          <w:szCs w:val="20"/>
        </w:rPr>
      </w:pPr>
    </w:p>
    <w:p w14:paraId="62B395FB" w14:textId="77777777" w:rsidR="002750DB" w:rsidRPr="002750DB" w:rsidRDefault="002750DB" w:rsidP="005A5E1E">
      <w:pPr>
        <w:spacing w:after="0"/>
        <w:ind w:left="14" w:right="14"/>
        <w:jc w:val="left"/>
        <w:rPr>
          <w:rFonts w:ascii="Century Gothic" w:hAnsi="Century Gothic"/>
          <w:b/>
          <w:bCs/>
          <w:sz w:val="20"/>
          <w:szCs w:val="20"/>
        </w:rPr>
      </w:pPr>
    </w:p>
    <w:p w14:paraId="4C4F0EB9" w14:textId="77777777" w:rsidR="00226D81" w:rsidRDefault="00226D81" w:rsidP="00E825F4">
      <w:pPr>
        <w:pStyle w:val="Otsikko2"/>
        <w:spacing w:after="0"/>
        <w:ind w:left="33"/>
        <w:rPr>
          <w:rFonts w:ascii="Century Gothic" w:hAnsi="Century Gothic"/>
          <w:b/>
          <w:bCs/>
          <w:sz w:val="20"/>
          <w:szCs w:val="20"/>
        </w:rPr>
      </w:pPr>
    </w:p>
    <w:p w14:paraId="15EE2140" w14:textId="6D742F4B" w:rsidR="007A3801" w:rsidRDefault="006A1238" w:rsidP="005A5E1E">
      <w:pPr>
        <w:pStyle w:val="Otsikko2"/>
        <w:spacing w:after="0"/>
        <w:ind w:left="14"/>
        <w:rPr>
          <w:rFonts w:ascii="Century Gothic" w:hAnsi="Century Gothic"/>
          <w:b/>
          <w:bCs/>
          <w:sz w:val="20"/>
          <w:szCs w:val="20"/>
          <w:u w:val="single"/>
        </w:rPr>
      </w:pPr>
      <w:r w:rsidRPr="004751F4">
        <w:rPr>
          <w:rFonts w:ascii="Century Gothic" w:hAnsi="Century Gothic"/>
          <w:b/>
          <w:bCs/>
          <w:sz w:val="20"/>
          <w:szCs w:val="20"/>
          <w:u w:val="single"/>
        </w:rPr>
        <w:t>Palvelujen yhdenvertaisuus</w:t>
      </w:r>
    </w:p>
    <w:p w14:paraId="72DA4A58" w14:textId="77777777" w:rsidR="004751F4" w:rsidRDefault="004751F4" w:rsidP="004751F4">
      <w:pPr>
        <w:ind w:left="0" w:firstLine="0"/>
      </w:pPr>
    </w:p>
    <w:p w14:paraId="38F00435" w14:textId="4929D881" w:rsidR="002750DB" w:rsidRDefault="004751F4" w:rsidP="004751F4">
      <w:pPr>
        <w:ind w:left="14" w:firstLine="1290"/>
        <w:rPr>
          <w:rFonts w:ascii="Century Gothic" w:hAnsi="Century Gothic"/>
          <w:sz w:val="20"/>
          <w:szCs w:val="20"/>
        </w:rPr>
      </w:pPr>
      <w:r w:rsidRPr="004751F4">
        <w:rPr>
          <w:rFonts w:ascii="Century Gothic" w:hAnsi="Century Gothic"/>
          <w:b/>
          <w:bCs/>
          <w:sz w:val="20"/>
          <w:szCs w:val="20"/>
        </w:rPr>
        <w:t>Arvio:</w:t>
      </w:r>
      <w:r w:rsidR="006A1238" w:rsidRPr="003D5652">
        <w:rPr>
          <w:rFonts w:ascii="Century Gothic" w:hAnsi="Century Gothic"/>
          <w:sz w:val="20"/>
          <w:szCs w:val="20"/>
        </w:rPr>
        <w:t xml:space="preserve"> </w:t>
      </w:r>
    </w:p>
    <w:p w14:paraId="3C43EA73" w14:textId="26532AEF" w:rsidR="004751F4" w:rsidRDefault="004751F4" w:rsidP="004751F4">
      <w:pPr>
        <w:ind w:left="1304" w:firstLine="0"/>
        <w:rPr>
          <w:rFonts w:ascii="Century Gothic" w:hAnsi="Century Gothic"/>
          <w:sz w:val="20"/>
          <w:szCs w:val="20"/>
        </w:rPr>
      </w:pPr>
      <w:r>
        <w:rPr>
          <w:rFonts w:ascii="Century Gothic" w:hAnsi="Century Gothic"/>
          <w:sz w:val="20"/>
          <w:szCs w:val="20"/>
        </w:rPr>
        <w:t>Kaikki työntekijät ovat sitoutuneet palvelujen yhdenvertaisuuden edistämiseen. Yksilötasolla yhdenvertaisuuden kokemusta arvioidaan asiakaspalautteella sekä Pidä kiinni- yksiköiden laatujärjestelmän mukaisella asiakasarvioinnilla.</w:t>
      </w:r>
    </w:p>
    <w:p w14:paraId="06C8B9AB" w14:textId="0F13D3F4" w:rsidR="004751F4" w:rsidRDefault="004751F4" w:rsidP="004751F4">
      <w:pPr>
        <w:ind w:left="1304" w:firstLine="0"/>
        <w:rPr>
          <w:rFonts w:ascii="Century Gothic" w:hAnsi="Century Gothic"/>
          <w:sz w:val="20"/>
          <w:szCs w:val="20"/>
        </w:rPr>
      </w:pPr>
      <w:r>
        <w:rPr>
          <w:rFonts w:ascii="Century Gothic" w:hAnsi="Century Gothic"/>
          <w:sz w:val="20"/>
          <w:szCs w:val="20"/>
        </w:rPr>
        <w:t xml:space="preserve">Palautteen perusteella </w:t>
      </w:r>
      <w:r w:rsidR="00146989">
        <w:rPr>
          <w:rFonts w:ascii="Century Gothic" w:hAnsi="Century Gothic"/>
          <w:sz w:val="20"/>
          <w:szCs w:val="20"/>
        </w:rPr>
        <w:t xml:space="preserve">yhdistyksen palvelujen yhdenvertaisuutta tukee </w:t>
      </w:r>
      <w:r w:rsidR="006873C6">
        <w:rPr>
          <w:rFonts w:ascii="Century Gothic" w:hAnsi="Century Gothic"/>
          <w:sz w:val="20"/>
          <w:szCs w:val="20"/>
        </w:rPr>
        <w:t xml:space="preserve">mm. </w:t>
      </w:r>
      <w:r w:rsidR="00146989">
        <w:rPr>
          <w:rFonts w:ascii="Century Gothic" w:hAnsi="Century Gothic"/>
          <w:sz w:val="20"/>
          <w:szCs w:val="20"/>
        </w:rPr>
        <w:t>asiakkaan arvostava kohtaami</w:t>
      </w:r>
      <w:r w:rsidR="00EA0F61">
        <w:rPr>
          <w:rFonts w:ascii="Century Gothic" w:hAnsi="Century Gothic"/>
          <w:sz w:val="20"/>
          <w:szCs w:val="20"/>
        </w:rPr>
        <w:t>nen</w:t>
      </w:r>
      <w:r w:rsidR="006873C6">
        <w:rPr>
          <w:rFonts w:ascii="Century Gothic" w:hAnsi="Century Gothic"/>
          <w:sz w:val="20"/>
          <w:szCs w:val="20"/>
        </w:rPr>
        <w:t>.</w:t>
      </w:r>
    </w:p>
    <w:p w14:paraId="36D89D71" w14:textId="77777777" w:rsidR="005C54EF" w:rsidRDefault="005C54EF" w:rsidP="005C54EF">
      <w:pPr>
        <w:spacing w:after="0"/>
        <w:ind w:left="1304" w:right="14" w:firstLine="0"/>
        <w:jc w:val="left"/>
        <w:rPr>
          <w:rFonts w:ascii="Century Gothic" w:hAnsi="Century Gothic"/>
          <w:b/>
          <w:bCs/>
          <w:sz w:val="20"/>
          <w:szCs w:val="20"/>
        </w:rPr>
      </w:pPr>
    </w:p>
    <w:p w14:paraId="0913EEE4" w14:textId="58AE6EAC" w:rsidR="005C54EF" w:rsidRDefault="005C54EF" w:rsidP="005C54EF">
      <w:pPr>
        <w:spacing w:after="0"/>
        <w:ind w:left="1304" w:right="14" w:firstLine="0"/>
        <w:jc w:val="left"/>
        <w:rPr>
          <w:rFonts w:ascii="Century Gothic" w:hAnsi="Century Gothic"/>
          <w:b/>
          <w:bCs/>
          <w:sz w:val="20"/>
          <w:szCs w:val="20"/>
        </w:rPr>
      </w:pPr>
      <w:r w:rsidRPr="00910493">
        <w:rPr>
          <w:rFonts w:ascii="Century Gothic" w:hAnsi="Century Gothic"/>
          <w:b/>
          <w:bCs/>
          <w:sz w:val="20"/>
          <w:szCs w:val="20"/>
        </w:rPr>
        <w:t>Kehittämissuunnitelma:</w:t>
      </w:r>
    </w:p>
    <w:p w14:paraId="126007B2" w14:textId="144EC3C5" w:rsidR="005C54EF" w:rsidRDefault="005C54EF" w:rsidP="005C54EF">
      <w:pPr>
        <w:spacing w:after="0"/>
        <w:ind w:left="1304" w:right="14" w:firstLine="0"/>
        <w:jc w:val="left"/>
        <w:rPr>
          <w:rFonts w:ascii="Century Gothic" w:hAnsi="Century Gothic"/>
          <w:sz w:val="20"/>
          <w:szCs w:val="20"/>
        </w:rPr>
      </w:pPr>
      <w:r>
        <w:rPr>
          <w:rFonts w:ascii="Century Gothic" w:hAnsi="Century Gothic"/>
          <w:sz w:val="20"/>
          <w:szCs w:val="20"/>
        </w:rPr>
        <w:t>Palveluiden yhdenvertaisuuden toteutumista seurataan läpi toimintakauden palautteiden keräämisen yhteydessä.</w:t>
      </w:r>
    </w:p>
    <w:p w14:paraId="4253D5F4" w14:textId="77777777" w:rsidR="006873C6" w:rsidRPr="004751F4" w:rsidRDefault="006873C6" w:rsidP="005004BF">
      <w:pPr>
        <w:ind w:left="0" w:firstLine="0"/>
      </w:pPr>
    </w:p>
    <w:p w14:paraId="61FB7737" w14:textId="77777777" w:rsidR="002750DB" w:rsidRDefault="002750DB" w:rsidP="005A5E1E">
      <w:pPr>
        <w:spacing w:after="0"/>
        <w:ind w:left="14" w:right="14"/>
        <w:jc w:val="left"/>
        <w:rPr>
          <w:rFonts w:ascii="Century Gothic" w:hAnsi="Century Gothic"/>
          <w:sz w:val="20"/>
          <w:szCs w:val="20"/>
        </w:rPr>
      </w:pPr>
    </w:p>
    <w:p w14:paraId="68B7838A" w14:textId="784CF370" w:rsidR="007A3801" w:rsidRDefault="006A1238" w:rsidP="00910493">
      <w:pPr>
        <w:spacing w:after="0"/>
        <w:ind w:left="0" w:right="14" w:firstLine="0"/>
        <w:jc w:val="left"/>
        <w:rPr>
          <w:rFonts w:ascii="Century Gothic" w:hAnsi="Century Gothic"/>
          <w:b/>
          <w:bCs/>
          <w:sz w:val="20"/>
          <w:szCs w:val="20"/>
        </w:rPr>
      </w:pPr>
      <w:r w:rsidRPr="002750DB">
        <w:rPr>
          <w:rFonts w:ascii="Century Gothic" w:hAnsi="Century Gothic"/>
          <w:b/>
          <w:bCs/>
          <w:sz w:val="20"/>
          <w:szCs w:val="20"/>
        </w:rPr>
        <w:t xml:space="preserve"> Havaittujen puutteellisuuksien korjaaminen</w:t>
      </w:r>
    </w:p>
    <w:p w14:paraId="7131F331" w14:textId="77777777" w:rsidR="00910493" w:rsidRDefault="00910493" w:rsidP="00910493">
      <w:pPr>
        <w:spacing w:after="0"/>
        <w:ind w:left="0" w:right="14" w:firstLine="0"/>
        <w:jc w:val="left"/>
        <w:rPr>
          <w:rFonts w:ascii="Century Gothic" w:hAnsi="Century Gothic"/>
          <w:b/>
          <w:bCs/>
          <w:sz w:val="20"/>
          <w:szCs w:val="20"/>
        </w:rPr>
      </w:pPr>
    </w:p>
    <w:p w14:paraId="05254F6C" w14:textId="5E25B1C1" w:rsidR="00910493" w:rsidRDefault="00910493" w:rsidP="00910493">
      <w:pPr>
        <w:spacing w:after="0"/>
        <w:ind w:left="23" w:right="14" w:firstLine="0"/>
        <w:jc w:val="left"/>
        <w:rPr>
          <w:rFonts w:ascii="Century Gothic" w:hAnsi="Century Gothic"/>
          <w:b/>
          <w:bCs/>
          <w:sz w:val="20"/>
          <w:szCs w:val="20"/>
        </w:rPr>
      </w:pPr>
      <w:r>
        <w:rPr>
          <w:rFonts w:ascii="Century Gothic" w:hAnsi="Century Gothic"/>
          <w:b/>
          <w:bCs/>
          <w:sz w:val="20"/>
          <w:szCs w:val="20"/>
        </w:rPr>
        <w:tab/>
        <w:t>Arvio:</w:t>
      </w:r>
    </w:p>
    <w:p w14:paraId="5F594B1E" w14:textId="3AADA74C" w:rsidR="00C60DE4" w:rsidRPr="009C6684" w:rsidRDefault="00910493" w:rsidP="00C60DE4">
      <w:pPr>
        <w:spacing w:after="0"/>
        <w:ind w:left="1304" w:right="14" w:firstLine="0"/>
        <w:jc w:val="left"/>
        <w:rPr>
          <w:rFonts w:ascii="Century Gothic" w:hAnsi="Century Gothic"/>
          <w:sz w:val="20"/>
          <w:szCs w:val="20"/>
        </w:rPr>
      </w:pPr>
      <w:r w:rsidRPr="009C6684">
        <w:rPr>
          <w:rFonts w:ascii="Century Gothic" w:hAnsi="Century Gothic"/>
          <w:sz w:val="20"/>
          <w:szCs w:val="20"/>
        </w:rPr>
        <w:t xml:space="preserve">Yhdistyksessä toteutetaan systemaattista </w:t>
      </w:r>
      <w:r w:rsidR="000C51CA" w:rsidRPr="009C6684">
        <w:rPr>
          <w:rFonts w:ascii="Century Gothic" w:hAnsi="Century Gothic"/>
          <w:sz w:val="20"/>
          <w:szCs w:val="20"/>
        </w:rPr>
        <w:t xml:space="preserve">poikkeamaseurantaa, joka sisältää poikkeamisen kirjaamisen, juurisyyn selvittämisen sekä korjaavien ja ennalta ehkäisevien toimien </w:t>
      </w:r>
      <w:r w:rsidR="00C60DE4" w:rsidRPr="009C6684">
        <w:rPr>
          <w:rFonts w:ascii="Century Gothic" w:hAnsi="Century Gothic"/>
          <w:sz w:val="20"/>
          <w:szCs w:val="20"/>
        </w:rPr>
        <w:t>toteuttamisen.</w:t>
      </w:r>
      <w:r w:rsidR="00AF73D5" w:rsidRPr="009C6684">
        <w:rPr>
          <w:rFonts w:ascii="Century Gothic" w:hAnsi="Century Gothic"/>
          <w:sz w:val="20"/>
          <w:szCs w:val="20"/>
        </w:rPr>
        <w:t xml:space="preserve"> Vuosittain poikkeamista laaditaan </w:t>
      </w:r>
      <w:r w:rsidR="00E17001" w:rsidRPr="009C6684">
        <w:rPr>
          <w:rFonts w:ascii="Century Gothic" w:hAnsi="Century Gothic"/>
          <w:sz w:val="20"/>
          <w:szCs w:val="20"/>
        </w:rPr>
        <w:t>koosteraportti.</w:t>
      </w:r>
    </w:p>
    <w:p w14:paraId="67C641AD" w14:textId="4E33BFC6" w:rsidR="00E17001" w:rsidRDefault="00E17001" w:rsidP="00C60DE4">
      <w:pPr>
        <w:spacing w:after="0"/>
        <w:ind w:left="1304" w:right="14" w:firstLine="0"/>
        <w:jc w:val="left"/>
        <w:rPr>
          <w:rFonts w:ascii="Century Gothic" w:hAnsi="Century Gothic"/>
          <w:sz w:val="20"/>
          <w:szCs w:val="20"/>
        </w:rPr>
      </w:pPr>
      <w:r w:rsidRPr="009C6684">
        <w:rPr>
          <w:rFonts w:ascii="Century Gothic" w:hAnsi="Century Gothic"/>
          <w:sz w:val="20"/>
          <w:szCs w:val="20"/>
        </w:rPr>
        <w:t xml:space="preserve">Asiakasprosessien sekä hallinnon poikkeamaseurantaa tulee </w:t>
      </w:r>
      <w:r w:rsidR="009C6684" w:rsidRPr="009C6684">
        <w:rPr>
          <w:rFonts w:ascii="Century Gothic" w:hAnsi="Century Gothic"/>
          <w:sz w:val="20"/>
          <w:szCs w:val="20"/>
        </w:rPr>
        <w:t>vielä kehittää</w:t>
      </w:r>
      <w:r w:rsidR="009C6684">
        <w:rPr>
          <w:rFonts w:ascii="Century Gothic" w:hAnsi="Century Gothic"/>
          <w:sz w:val="20"/>
          <w:szCs w:val="20"/>
        </w:rPr>
        <w:t>.</w:t>
      </w:r>
    </w:p>
    <w:p w14:paraId="689675DA" w14:textId="77777777" w:rsidR="009C6684" w:rsidRDefault="009C6684" w:rsidP="00C60DE4">
      <w:pPr>
        <w:spacing w:after="0"/>
        <w:ind w:left="1304" w:right="14" w:firstLine="0"/>
        <w:jc w:val="left"/>
        <w:rPr>
          <w:rFonts w:ascii="Century Gothic" w:hAnsi="Century Gothic"/>
          <w:sz w:val="20"/>
          <w:szCs w:val="20"/>
        </w:rPr>
      </w:pPr>
    </w:p>
    <w:p w14:paraId="3D5EF055" w14:textId="219625E4" w:rsidR="009C6684" w:rsidRPr="00E20A59" w:rsidRDefault="009C6684" w:rsidP="00C60DE4">
      <w:pPr>
        <w:spacing w:after="0"/>
        <w:ind w:left="1304" w:right="14" w:firstLine="0"/>
        <w:jc w:val="left"/>
        <w:rPr>
          <w:rFonts w:ascii="Century Gothic" w:hAnsi="Century Gothic"/>
          <w:b/>
          <w:bCs/>
          <w:sz w:val="20"/>
          <w:szCs w:val="20"/>
        </w:rPr>
      </w:pPr>
      <w:r w:rsidRPr="00E20A59">
        <w:rPr>
          <w:rFonts w:ascii="Century Gothic" w:hAnsi="Century Gothic"/>
          <w:b/>
          <w:bCs/>
          <w:sz w:val="20"/>
          <w:szCs w:val="20"/>
        </w:rPr>
        <w:t>Kehittämissuunnitelma:</w:t>
      </w:r>
    </w:p>
    <w:p w14:paraId="47DEE01D" w14:textId="14FF4008" w:rsidR="009C6684" w:rsidRDefault="009C6684" w:rsidP="00C60DE4">
      <w:pPr>
        <w:spacing w:after="0"/>
        <w:ind w:left="1304" w:right="14" w:firstLine="0"/>
        <w:jc w:val="left"/>
        <w:rPr>
          <w:rFonts w:ascii="Century Gothic" w:hAnsi="Century Gothic"/>
          <w:sz w:val="20"/>
          <w:szCs w:val="20"/>
        </w:rPr>
      </w:pPr>
      <w:r>
        <w:rPr>
          <w:rFonts w:ascii="Century Gothic" w:hAnsi="Century Gothic"/>
          <w:sz w:val="20"/>
          <w:szCs w:val="20"/>
        </w:rPr>
        <w:t xml:space="preserve">Vuoden 2024 poikkeamaseurantakooste </w:t>
      </w:r>
      <w:r w:rsidR="002D7413">
        <w:rPr>
          <w:rFonts w:ascii="Century Gothic" w:hAnsi="Century Gothic"/>
          <w:sz w:val="20"/>
          <w:szCs w:val="20"/>
        </w:rPr>
        <w:t xml:space="preserve">viedään yhdistyksen hallitukseen </w:t>
      </w:r>
      <w:r w:rsidR="005C54EF">
        <w:rPr>
          <w:rFonts w:ascii="Century Gothic" w:hAnsi="Century Gothic"/>
          <w:sz w:val="20"/>
          <w:szCs w:val="20"/>
        </w:rPr>
        <w:t>kesäkuussa 2025</w:t>
      </w:r>
    </w:p>
    <w:p w14:paraId="08DB10A8" w14:textId="5C3F9B78" w:rsidR="002D7413" w:rsidRPr="009C6684" w:rsidRDefault="002D7413" w:rsidP="00C60DE4">
      <w:pPr>
        <w:spacing w:after="0"/>
        <w:ind w:left="1304" w:right="14" w:firstLine="0"/>
        <w:jc w:val="left"/>
        <w:rPr>
          <w:rFonts w:ascii="Century Gothic" w:hAnsi="Century Gothic"/>
          <w:sz w:val="20"/>
          <w:szCs w:val="20"/>
        </w:rPr>
      </w:pPr>
      <w:r>
        <w:rPr>
          <w:rFonts w:ascii="Century Gothic" w:hAnsi="Century Gothic"/>
          <w:sz w:val="20"/>
          <w:szCs w:val="20"/>
        </w:rPr>
        <w:t>Asiakasprosessipoikkeamien ja hallinnon poikkeamien seuraaminen on vuo</w:t>
      </w:r>
      <w:r w:rsidR="00E20A59">
        <w:rPr>
          <w:rFonts w:ascii="Century Gothic" w:hAnsi="Century Gothic"/>
          <w:sz w:val="20"/>
          <w:szCs w:val="20"/>
        </w:rPr>
        <w:t>nna 2025 kehitettäviä asioita.</w:t>
      </w:r>
    </w:p>
    <w:p w14:paraId="1EB28D6C" w14:textId="77777777" w:rsidR="002750DB" w:rsidRPr="002750DB" w:rsidRDefault="002750DB" w:rsidP="005A5E1E">
      <w:pPr>
        <w:spacing w:after="0"/>
        <w:ind w:left="14" w:right="14"/>
        <w:jc w:val="left"/>
        <w:rPr>
          <w:rFonts w:ascii="Century Gothic" w:hAnsi="Century Gothic"/>
          <w:b/>
          <w:bCs/>
          <w:sz w:val="20"/>
          <w:szCs w:val="20"/>
        </w:rPr>
      </w:pPr>
    </w:p>
    <w:p w14:paraId="6C119761" w14:textId="6A268748" w:rsidR="007A3801" w:rsidRPr="003D5652" w:rsidRDefault="007A3801" w:rsidP="005A5E1E">
      <w:pPr>
        <w:spacing w:after="0"/>
        <w:ind w:left="14" w:right="14" w:firstLine="0"/>
        <w:jc w:val="left"/>
        <w:rPr>
          <w:rFonts w:ascii="Century Gothic" w:hAnsi="Century Gothic"/>
          <w:sz w:val="20"/>
          <w:szCs w:val="20"/>
        </w:rPr>
      </w:pPr>
    </w:p>
    <w:sectPr w:rsidR="007A3801" w:rsidRPr="003D5652" w:rsidSect="00806544">
      <w:headerReference w:type="even" r:id="rId10"/>
      <w:headerReference w:type="default" r:id="rId11"/>
      <w:footerReference w:type="even" r:id="rId12"/>
      <w:footerReference w:type="default" r:id="rId13"/>
      <w:headerReference w:type="first" r:id="rId14"/>
      <w:footerReference w:type="first" r:id="rId15"/>
      <w:pgSz w:w="11906" w:h="16838"/>
      <w:pgMar w:top="993" w:right="706" w:bottom="142" w:left="1387" w:header="284"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641D8E" w14:textId="77777777" w:rsidR="00B73645" w:rsidRDefault="00B73645">
      <w:pPr>
        <w:spacing w:after="0" w:line="240" w:lineRule="auto"/>
      </w:pPr>
      <w:r>
        <w:separator/>
      </w:r>
    </w:p>
  </w:endnote>
  <w:endnote w:type="continuationSeparator" w:id="0">
    <w:p w14:paraId="7A3C627C" w14:textId="77777777" w:rsidR="00B73645" w:rsidRDefault="00B73645">
      <w:pPr>
        <w:spacing w:after="0" w:line="240" w:lineRule="auto"/>
      </w:pPr>
      <w:r>
        <w:continuationSeparator/>
      </w:r>
    </w:p>
  </w:endnote>
  <w:endnote w:type="continuationNotice" w:id="1">
    <w:p w14:paraId="51148022" w14:textId="77777777" w:rsidR="00B73645" w:rsidRDefault="00B7364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AC52F0" w14:textId="77777777" w:rsidR="007A3801" w:rsidRDefault="006A1238">
    <w:pPr>
      <w:spacing w:after="18" w:line="259" w:lineRule="auto"/>
      <w:ind w:left="0" w:right="38" w:firstLine="0"/>
      <w:jc w:val="right"/>
    </w:pPr>
    <w:r>
      <w:fldChar w:fldCharType="begin"/>
    </w:r>
    <w:r>
      <w:instrText xml:space="preserve"> PAGE   \* MERGEFORMAT </w:instrText>
    </w:r>
    <w:r>
      <w:fldChar w:fldCharType="separate"/>
    </w:r>
    <w:r>
      <w:rPr>
        <w:sz w:val="22"/>
      </w:rPr>
      <w:t>1</w:t>
    </w:r>
    <w:r>
      <w:rPr>
        <w:sz w:val="22"/>
      </w:rPr>
      <w:fldChar w:fldCharType="end"/>
    </w:r>
  </w:p>
  <w:p w14:paraId="4DF6B8B3" w14:textId="77777777" w:rsidR="007A3801" w:rsidRDefault="006A1238">
    <w:pPr>
      <w:spacing w:after="0" w:line="259" w:lineRule="auto"/>
      <w:ind w:left="5" w:right="0" w:firstLine="0"/>
      <w:jc w:val="center"/>
    </w:pPr>
    <w:r>
      <w:rPr>
        <w:rFonts w:ascii="Calibri" w:eastAsia="Calibri" w:hAnsi="Calibri" w:cs="Calibri"/>
        <w:sz w:val="22"/>
      </w:rPr>
      <w:t xml:space="preserve">Lapin ensi- </w:t>
    </w:r>
    <w:r>
      <w:rPr>
        <w:rFonts w:ascii="Calibri" w:eastAsia="Calibri" w:hAnsi="Calibri" w:cs="Calibri"/>
      </w:rPr>
      <w:t xml:space="preserve">ja </w:t>
    </w:r>
    <w:r>
      <w:rPr>
        <w:rFonts w:ascii="Calibri" w:eastAsia="Calibri" w:hAnsi="Calibri" w:cs="Calibri"/>
        <w:sz w:val="20"/>
      </w:rPr>
      <w:t>turvakoti ry</w:t>
    </w:r>
  </w:p>
  <w:p w14:paraId="0D187A01" w14:textId="77777777" w:rsidR="007A3801" w:rsidRDefault="006A1238">
    <w:pPr>
      <w:spacing w:after="0" w:line="220" w:lineRule="auto"/>
      <w:ind w:left="1606" w:right="1625" w:firstLine="0"/>
      <w:jc w:val="center"/>
    </w:pPr>
    <w:r>
      <w:rPr>
        <w:rFonts w:ascii="Calibri" w:eastAsia="Calibri" w:hAnsi="Calibri" w:cs="Calibri"/>
        <w:sz w:val="20"/>
      </w:rPr>
      <w:t xml:space="preserve">Lähteentie </w:t>
    </w:r>
    <w:r>
      <w:rPr>
        <w:rFonts w:ascii="Calibri" w:eastAsia="Calibri" w:hAnsi="Calibri" w:cs="Calibri"/>
      </w:rPr>
      <w:t xml:space="preserve">5 ja </w:t>
    </w:r>
    <w:r>
      <w:rPr>
        <w:rFonts w:ascii="Calibri" w:eastAsia="Calibri" w:hAnsi="Calibri" w:cs="Calibri"/>
        <w:sz w:val="22"/>
      </w:rPr>
      <w:t xml:space="preserve">Ruokasenkatu 2, </w:t>
    </w:r>
    <w:r>
      <w:rPr>
        <w:rFonts w:ascii="Calibri" w:eastAsia="Calibri" w:hAnsi="Calibri" w:cs="Calibri"/>
        <w:sz w:val="20"/>
      </w:rPr>
      <w:t xml:space="preserve">96400 </w:t>
    </w:r>
    <w:r>
      <w:rPr>
        <w:rFonts w:ascii="Calibri" w:eastAsia="Calibri" w:hAnsi="Calibri" w:cs="Calibri"/>
        <w:sz w:val="22"/>
      </w:rPr>
      <w:t xml:space="preserve">Rovaniemi </w:t>
    </w:r>
    <w:r>
      <w:rPr>
        <w:rFonts w:ascii="Calibri" w:eastAsia="Calibri" w:hAnsi="Calibri" w:cs="Calibri"/>
        <w:sz w:val="20"/>
      </w:rPr>
      <w:t>www.lapinensijaturvakoti.fi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CCB08" w14:textId="4F4253A8" w:rsidR="007A3801" w:rsidRDefault="007A3801">
    <w:pPr>
      <w:spacing w:after="18" w:line="259" w:lineRule="auto"/>
      <w:ind w:left="0" w:right="38" w:firstLine="0"/>
      <w:jc w:val="right"/>
    </w:pPr>
  </w:p>
  <w:p w14:paraId="58EC3F80" w14:textId="561DC603" w:rsidR="003D5652" w:rsidRPr="003D5652" w:rsidRDefault="003D5652" w:rsidP="003D5652">
    <w:pPr>
      <w:pStyle w:val="paragraph"/>
      <w:spacing w:before="0" w:beforeAutospacing="0" w:after="0" w:afterAutospacing="0"/>
      <w:textAlignment w:val="baseline"/>
      <w:rPr>
        <w:rFonts w:ascii="Segoe UI" w:hAnsi="Segoe UI" w:cs="Segoe UI"/>
        <w:sz w:val="18"/>
        <w:szCs w:val="18"/>
      </w:rPr>
    </w:pPr>
  </w:p>
  <w:tbl>
    <w:tblPr>
      <w:tblW w:w="4946" w:type="dxa"/>
      <w:tblInd w:w="4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86"/>
      <w:gridCol w:w="2038"/>
      <w:gridCol w:w="743"/>
      <w:gridCol w:w="1179"/>
    </w:tblGrid>
    <w:tr w:rsidR="00806544" w:rsidRPr="003D5652" w14:paraId="0E5B10F1" w14:textId="77777777" w:rsidTr="00806544">
      <w:trPr>
        <w:trHeight w:val="300"/>
      </w:trPr>
      <w:tc>
        <w:tcPr>
          <w:tcW w:w="986"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A4CEEA2" w14:textId="77777777" w:rsidR="00806544" w:rsidRPr="003D5652" w:rsidRDefault="00806544" w:rsidP="003D5652">
          <w:pPr>
            <w:spacing w:after="0" w:line="240" w:lineRule="auto"/>
            <w:ind w:left="0" w:right="0" w:firstLine="0"/>
            <w:jc w:val="left"/>
            <w:textAlignment w:val="baseline"/>
            <w:rPr>
              <w:color w:val="auto"/>
              <w:kern w:val="0"/>
              <w14:ligatures w14:val="none"/>
            </w:rPr>
          </w:pPr>
          <w:r w:rsidRPr="003D5652">
            <w:rPr>
              <w:color w:val="auto"/>
              <w:kern w:val="0"/>
              <w14:ligatures w14:val="none"/>
            </w:rPr>
            <w:t>L</w:t>
          </w:r>
          <w:r w:rsidRPr="003D5652">
            <w:rPr>
              <w:rFonts w:ascii="Arial" w:hAnsi="Arial" w:cs="Arial"/>
              <w:color w:val="auto"/>
              <w:kern w:val="0"/>
              <w:sz w:val="20"/>
              <w:szCs w:val="20"/>
              <w14:ligatures w14:val="none"/>
            </w:rPr>
            <w:t>aatinut </w:t>
          </w:r>
        </w:p>
      </w:tc>
      <w:tc>
        <w:tcPr>
          <w:tcW w:w="2038" w:type="dxa"/>
          <w:tcBorders>
            <w:top w:val="single" w:sz="6" w:space="0" w:color="auto"/>
            <w:left w:val="nil"/>
            <w:bottom w:val="single" w:sz="6" w:space="0" w:color="auto"/>
            <w:right w:val="single" w:sz="6" w:space="0" w:color="auto"/>
          </w:tcBorders>
          <w:shd w:val="clear" w:color="auto" w:fill="auto"/>
          <w:vAlign w:val="bottom"/>
          <w:hideMark/>
        </w:tcPr>
        <w:p w14:paraId="746BB496" w14:textId="5A2D70B9" w:rsidR="00806544" w:rsidRPr="003D5652" w:rsidRDefault="00806544" w:rsidP="003D5652">
          <w:pPr>
            <w:spacing w:after="0" w:line="240" w:lineRule="auto"/>
            <w:ind w:left="0" w:right="0" w:firstLine="0"/>
            <w:jc w:val="left"/>
            <w:textAlignment w:val="baseline"/>
            <w:rPr>
              <w:color w:val="auto"/>
              <w:kern w:val="0"/>
              <w14:ligatures w14:val="none"/>
            </w:rPr>
          </w:pPr>
          <w:r w:rsidRPr="003D5652">
            <w:rPr>
              <w:rFonts w:ascii="Arial" w:hAnsi="Arial" w:cs="Arial"/>
              <w:color w:val="auto"/>
              <w:kern w:val="0"/>
              <w:sz w:val="20"/>
              <w:szCs w:val="20"/>
              <w14:ligatures w14:val="none"/>
            </w:rPr>
            <w:t> </w:t>
          </w:r>
          <w:r>
            <w:rPr>
              <w:rFonts w:ascii="Arial" w:hAnsi="Arial" w:cs="Arial"/>
              <w:color w:val="auto"/>
              <w:kern w:val="0"/>
              <w:sz w:val="20"/>
              <w:szCs w:val="20"/>
              <w14:ligatures w14:val="none"/>
            </w:rPr>
            <w:t>Tytti Lintunen</w:t>
          </w:r>
        </w:p>
      </w:tc>
      <w:tc>
        <w:tcPr>
          <w:tcW w:w="743" w:type="dxa"/>
          <w:tcBorders>
            <w:top w:val="single" w:sz="6" w:space="0" w:color="auto"/>
            <w:left w:val="nil"/>
            <w:bottom w:val="single" w:sz="6" w:space="0" w:color="auto"/>
            <w:right w:val="single" w:sz="6" w:space="0" w:color="auto"/>
          </w:tcBorders>
          <w:shd w:val="clear" w:color="auto" w:fill="auto"/>
          <w:vAlign w:val="bottom"/>
          <w:hideMark/>
        </w:tcPr>
        <w:p w14:paraId="62FBC285" w14:textId="77777777" w:rsidR="00806544" w:rsidRPr="003D5652" w:rsidRDefault="00806544" w:rsidP="003D5652">
          <w:pPr>
            <w:spacing w:after="0" w:line="240" w:lineRule="auto"/>
            <w:ind w:left="0" w:right="0" w:firstLine="0"/>
            <w:jc w:val="left"/>
            <w:textAlignment w:val="baseline"/>
            <w:rPr>
              <w:color w:val="auto"/>
              <w:kern w:val="0"/>
              <w14:ligatures w14:val="none"/>
            </w:rPr>
          </w:pPr>
          <w:proofErr w:type="gramStart"/>
          <w:r w:rsidRPr="003D5652">
            <w:rPr>
              <w:rFonts w:ascii="Arial" w:hAnsi="Arial" w:cs="Arial"/>
              <w:color w:val="auto"/>
              <w:kern w:val="0"/>
              <w:sz w:val="20"/>
              <w:szCs w:val="20"/>
              <w14:ligatures w14:val="none"/>
            </w:rPr>
            <w:t>Pvm</w:t>
          </w:r>
          <w:proofErr w:type="gramEnd"/>
          <w:r w:rsidRPr="003D5652">
            <w:rPr>
              <w:rFonts w:ascii="Arial" w:hAnsi="Arial" w:cs="Arial"/>
              <w:color w:val="auto"/>
              <w:kern w:val="0"/>
              <w:sz w:val="20"/>
              <w:szCs w:val="20"/>
              <w14:ligatures w14:val="none"/>
            </w:rPr>
            <w:t> </w:t>
          </w:r>
        </w:p>
      </w:tc>
      <w:tc>
        <w:tcPr>
          <w:tcW w:w="1179" w:type="dxa"/>
          <w:tcBorders>
            <w:top w:val="single" w:sz="6" w:space="0" w:color="auto"/>
            <w:left w:val="nil"/>
            <w:bottom w:val="single" w:sz="6" w:space="0" w:color="auto"/>
            <w:right w:val="single" w:sz="6" w:space="0" w:color="auto"/>
          </w:tcBorders>
          <w:shd w:val="clear" w:color="auto" w:fill="auto"/>
          <w:vAlign w:val="bottom"/>
          <w:hideMark/>
        </w:tcPr>
        <w:p w14:paraId="6F625509" w14:textId="22F3192C" w:rsidR="00806544" w:rsidRPr="003D5652" w:rsidRDefault="00806544" w:rsidP="003D5652">
          <w:pPr>
            <w:spacing w:after="0" w:line="240" w:lineRule="auto"/>
            <w:ind w:left="0" w:right="0" w:firstLine="0"/>
            <w:jc w:val="left"/>
            <w:textAlignment w:val="baseline"/>
            <w:rPr>
              <w:color w:val="auto"/>
              <w:kern w:val="0"/>
              <w14:ligatures w14:val="none"/>
            </w:rPr>
          </w:pPr>
          <w:r w:rsidRPr="003D5652">
            <w:rPr>
              <w:rFonts w:ascii="Arial" w:hAnsi="Arial" w:cs="Arial"/>
              <w:color w:val="auto"/>
              <w:kern w:val="0"/>
              <w:sz w:val="20"/>
              <w:szCs w:val="20"/>
              <w14:ligatures w14:val="none"/>
            </w:rPr>
            <w:t> </w:t>
          </w:r>
          <w:r w:rsidR="005C54EF">
            <w:rPr>
              <w:rFonts w:ascii="Arial" w:hAnsi="Arial" w:cs="Arial"/>
              <w:color w:val="auto"/>
              <w:kern w:val="0"/>
              <w:sz w:val="20"/>
              <w:szCs w:val="20"/>
              <w14:ligatures w14:val="none"/>
            </w:rPr>
            <w:t>13.5.</w:t>
          </w:r>
          <w:r>
            <w:rPr>
              <w:rFonts w:ascii="Arial" w:hAnsi="Arial" w:cs="Arial"/>
              <w:color w:val="auto"/>
              <w:kern w:val="0"/>
              <w:sz w:val="20"/>
              <w:szCs w:val="20"/>
              <w14:ligatures w14:val="none"/>
            </w:rPr>
            <w:t>2025</w:t>
          </w:r>
        </w:p>
      </w:tc>
    </w:tr>
  </w:tbl>
  <w:p w14:paraId="48741D6F" w14:textId="68886097" w:rsidR="007A3801" w:rsidRDefault="007A3801" w:rsidP="003D5652">
    <w:pPr>
      <w:spacing w:after="0" w:line="220" w:lineRule="auto"/>
      <w:ind w:left="1606" w:right="1625"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90D9BD" w14:textId="77777777" w:rsidR="007A3801" w:rsidRDefault="006A1238">
    <w:pPr>
      <w:spacing w:after="18" w:line="259" w:lineRule="auto"/>
      <w:ind w:left="0" w:right="38" w:firstLine="0"/>
      <w:jc w:val="right"/>
    </w:pPr>
    <w:r>
      <w:fldChar w:fldCharType="begin"/>
    </w:r>
    <w:r>
      <w:instrText xml:space="preserve"> PAGE   \* MERGEFORMAT </w:instrText>
    </w:r>
    <w:r>
      <w:fldChar w:fldCharType="separate"/>
    </w:r>
    <w:r>
      <w:rPr>
        <w:sz w:val="22"/>
      </w:rPr>
      <w:t>1</w:t>
    </w:r>
    <w:r>
      <w:rPr>
        <w:sz w:val="22"/>
      </w:rPr>
      <w:fldChar w:fldCharType="end"/>
    </w:r>
  </w:p>
  <w:p w14:paraId="46FE2637" w14:textId="77777777" w:rsidR="007A3801" w:rsidRDefault="006A1238">
    <w:pPr>
      <w:spacing w:after="0" w:line="259" w:lineRule="auto"/>
      <w:ind w:left="5" w:right="0" w:firstLine="0"/>
      <w:jc w:val="center"/>
    </w:pPr>
    <w:r>
      <w:rPr>
        <w:rFonts w:ascii="Calibri" w:eastAsia="Calibri" w:hAnsi="Calibri" w:cs="Calibri"/>
        <w:sz w:val="22"/>
      </w:rPr>
      <w:t xml:space="preserve">Lapin ensi- </w:t>
    </w:r>
    <w:r>
      <w:rPr>
        <w:rFonts w:ascii="Calibri" w:eastAsia="Calibri" w:hAnsi="Calibri" w:cs="Calibri"/>
      </w:rPr>
      <w:t xml:space="preserve">ja </w:t>
    </w:r>
    <w:r>
      <w:rPr>
        <w:rFonts w:ascii="Calibri" w:eastAsia="Calibri" w:hAnsi="Calibri" w:cs="Calibri"/>
        <w:sz w:val="20"/>
      </w:rPr>
      <w:t>turvakoti ry</w:t>
    </w:r>
  </w:p>
  <w:p w14:paraId="1F0CDDCE" w14:textId="77777777" w:rsidR="007A3801" w:rsidRDefault="006A1238">
    <w:pPr>
      <w:spacing w:after="0" w:line="220" w:lineRule="auto"/>
      <w:ind w:left="1606" w:right="1625" w:firstLine="0"/>
      <w:jc w:val="center"/>
    </w:pPr>
    <w:r>
      <w:rPr>
        <w:rFonts w:ascii="Calibri" w:eastAsia="Calibri" w:hAnsi="Calibri" w:cs="Calibri"/>
        <w:sz w:val="20"/>
      </w:rPr>
      <w:t xml:space="preserve">Lähteentie </w:t>
    </w:r>
    <w:r>
      <w:rPr>
        <w:rFonts w:ascii="Calibri" w:eastAsia="Calibri" w:hAnsi="Calibri" w:cs="Calibri"/>
      </w:rPr>
      <w:t xml:space="preserve">5 ja </w:t>
    </w:r>
    <w:r>
      <w:rPr>
        <w:rFonts w:ascii="Calibri" w:eastAsia="Calibri" w:hAnsi="Calibri" w:cs="Calibri"/>
        <w:sz w:val="22"/>
      </w:rPr>
      <w:t xml:space="preserve">Ruokasenkatu 2, </w:t>
    </w:r>
    <w:r>
      <w:rPr>
        <w:rFonts w:ascii="Calibri" w:eastAsia="Calibri" w:hAnsi="Calibri" w:cs="Calibri"/>
        <w:sz w:val="20"/>
      </w:rPr>
      <w:t xml:space="preserve">96400 </w:t>
    </w:r>
    <w:r>
      <w:rPr>
        <w:rFonts w:ascii="Calibri" w:eastAsia="Calibri" w:hAnsi="Calibri" w:cs="Calibri"/>
        <w:sz w:val="22"/>
      </w:rPr>
      <w:t xml:space="preserve">Rovaniemi </w:t>
    </w:r>
    <w:r>
      <w:rPr>
        <w:rFonts w:ascii="Calibri" w:eastAsia="Calibri" w:hAnsi="Calibri" w:cs="Calibri"/>
        <w:sz w:val="20"/>
      </w:rPr>
      <w:t>www.lapinensijaturvakoti.fi</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A543B5" w14:textId="77777777" w:rsidR="00B73645" w:rsidRDefault="00B73645">
      <w:pPr>
        <w:spacing w:after="0" w:line="240" w:lineRule="auto"/>
      </w:pPr>
      <w:r>
        <w:separator/>
      </w:r>
    </w:p>
  </w:footnote>
  <w:footnote w:type="continuationSeparator" w:id="0">
    <w:p w14:paraId="1805D256" w14:textId="77777777" w:rsidR="00B73645" w:rsidRDefault="00B73645">
      <w:pPr>
        <w:spacing w:after="0" w:line="240" w:lineRule="auto"/>
      </w:pPr>
      <w:r>
        <w:continuationSeparator/>
      </w:r>
    </w:p>
  </w:footnote>
  <w:footnote w:type="continuationNotice" w:id="1">
    <w:p w14:paraId="1559AFC5" w14:textId="77777777" w:rsidR="00B73645" w:rsidRDefault="00B7364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4BF293" w14:textId="77777777" w:rsidR="007A3801" w:rsidRDefault="006A1238">
    <w:pPr>
      <w:spacing w:after="0" w:line="259" w:lineRule="auto"/>
      <w:ind w:left="1080" w:right="0" w:firstLine="0"/>
      <w:jc w:val="left"/>
    </w:pPr>
    <w:r>
      <w:rPr>
        <w:noProof/>
      </w:rPr>
      <w:drawing>
        <wp:anchor distT="0" distB="0" distL="114300" distR="114300" simplePos="0" relativeHeight="251658240" behindDoc="0" locked="0" layoutInCell="1" allowOverlap="0" wp14:anchorId="682A4301" wp14:editId="385968A9">
          <wp:simplePos x="0" y="0"/>
          <wp:positionH relativeFrom="page">
            <wp:posOffset>896293</wp:posOffset>
          </wp:positionH>
          <wp:positionV relativeFrom="page">
            <wp:posOffset>911352</wp:posOffset>
          </wp:positionV>
          <wp:extent cx="719473" cy="719328"/>
          <wp:effectExtent l="0" t="0" r="0" b="0"/>
          <wp:wrapSquare wrapText="bothSides"/>
          <wp:docPr id="1920055885" name="Picture 25500"/>
          <wp:cNvGraphicFramePr/>
          <a:graphic xmlns:a="http://schemas.openxmlformats.org/drawingml/2006/main">
            <a:graphicData uri="http://schemas.openxmlformats.org/drawingml/2006/picture">
              <pic:pic xmlns:pic="http://schemas.openxmlformats.org/drawingml/2006/picture">
                <pic:nvPicPr>
                  <pic:cNvPr id="25500" name="Picture 25500"/>
                  <pic:cNvPicPr/>
                </pic:nvPicPr>
                <pic:blipFill>
                  <a:blip r:embed="rId1"/>
                  <a:stretch>
                    <a:fillRect/>
                  </a:stretch>
                </pic:blipFill>
                <pic:spPr>
                  <a:xfrm>
                    <a:off x="0" y="0"/>
                    <a:ext cx="719473" cy="719328"/>
                  </a:xfrm>
                  <a:prstGeom prst="rect">
                    <a:avLst/>
                  </a:prstGeom>
                </pic:spPr>
              </pic:pic>
            </a:graphicData>
          </a:graphic>
        </wp:anchor>
      </w:drawing>
    </w:r>
    <w:r>
      <w:rPr>
        <w:rFonts w:ascii="Calibri" w:eastAsia="Calibri" w:hAnsi="Calibri" w:cs="Calibri"/>
        <w:sz w:val="16"/>
      </w:rPr>
      <w:t>LAPIN</w:t>
    </w:r>
  </w:p>
  <w:p w14:paraId="6CA5CA0A" w14:textId="77777777" w:rsidR="007A3801" w:rsidRDefault="006A1238">
    <w:pPr>
      <w:spacing w:after="0" w:line="259" w:lineRule="auto"/>
      <w:ind w:left="1080" w:right="0" w:firstLine="0"/>
      <w:jc w:val="left"/>
    </w:pPr>
    <w:r>
      <w:rPr>
        <w:rFonts w:ascii="Calibri" w:eastAsia="Calibri" w:hAnsi="Calibri" w:cs="Calibri"/>
        <w:sz w:val="16"/>
      </w:rPr>
      <w:t xml:space="preserve">ENSI- </w:t>
    </w:r>
    <w:r>
      <w:rPr>
        <w:rFonts w:ascii="Calibri" w:eastAsia="Calibri" w:hAnsi="Calibri" w:cs="Calibri"/>
        <w:sz w:val="14"/>
      </w:rPr>
      <w:t>JA</w:t>
    </w:r>
  </w:p>
  <w:p w14:paraId="2F44DD44" w14:textId="77777777" w:rsidR="007A3801" w:rsidRDefault="006A1238">
    <w:pPr>
      <w:spacing w:after="0" w:line="259" w:lineRule="auto"/>
      <w:ind w:left="1071" w:right="0" w:firstLine="0"/>
      <w:jc w:val="left"/>
    </w:pPr>
    <w:r>
      <w:rPr>
        <w:rFonts w:ascii="Calibri" w:eastAsia="Calibri" w:hAnsi="Calibri" w:cs="Calibri"/>
        <w:sz w:val="14"/>
      </w:rPr>
      <w:t xml:space="preserve">TURVAKOTI </w:t>
    </w:r>
    <w:r>
      <w:rPr>
        <w:rFonts w:ascii="Calibri" w:eastAsia="Calibri" w:hAnsi="Calibri" w:cs="Calibri"/>
        <w:sz w:val="16"/>
      </w:rPr>
      <w:t>RY</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78D70D" w14:textId="556E23C4" w:rsidR="007A3801" w:rsidRPr="003D5652" w:rsidRDefault="003D5652" w:rsidP="003D5652">
    <w:pPr>
      <w:pStyle w:val="Yltunniste"/>
    </w:pPr>
    <w:r>
      <w:rPr>
        <w:rStyle w:val="wacimagecontainer"/>
        <w:rFonts w:ascii="Segoe UI" w:hAnsi="Segoe UI" w:cs="Segoe UI"/>
        <w:noProof/>
        <w:sz w:val="18"/>
        <w:szCs w:val="18"/>
        <w:shd w:val="clear" w:color="auto" w:fill="FFFFFF"/>
      </w:rPr>
      <w:t xml:space="preserve">                                                                                                                                                            </w:t>
    </w:r>
    <w:r>
      <w:rPr>
        <w:rStyle w:val="wacimagecontainer"/>
        <w:rFonts w:ascii="Segoe UI" w:hAnsi="Segoe UI" w:cs="Segoe UI"/>
        <w:noProof/>
        <w:sz w:val="18"/>
        <w:szCs w:val="18"/>
        <w:shd w:val="clear" w:color="auto" w:fill="FFFFFF"/>
      </w:rPr>
      <w:drawing>
        <wp:inline distT="0" distB="0" distL="0" distR="0" wp14:anchorId="5CE5071B" wp14:editId="594E9044">
          <wp:extent cx="1192530" cy="755650"/>
          <wp:effectExtent l="0" t="0" r="7620" b="6350"/>
          <wp:docPr id="262770545" name="Kuva 1" descr="Kuva, joka sisältää kohteen teksti, ulkokäyttöön tarkoitettu esine, väkkärä&#10;&#10;Kuvaus luotu automaattises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uva, joka sisältää kohteen teksti, ulkokäyttöön tarkoitettu esine, väkkärä&#10;&#10;Kuvaus luotu automaattisest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2530" cy="755650"/>
                  </a:xfrm>
                  <a:prstGeom prst="rect">
                    <a:avLst/>
                  </a:prstGeom>
                  <a:noFill/>
                  <a:ln>
                    <a:noFill/>
                  </a:ln>
                </pic:spPr>
              </pic:pic>
            </a:graphicData>
          </a:graphic>
        </wp:inline>
      </w:drawing>
    </w:r>
    <w:r>
      <w:rPr>
        <w:rFonts w:ascii="Aptos" w:hAnsi="Aptos"/>
        <w:shd w:val="clear" w:color="auto" w:fill="FFFFFF"/>
      </w:rPr>
      <w:br/>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C18B88" w14:textId="77777777" w:rsidR="007A3801" w:rsidRDefault="006A1238">
    <w:pPr>
      <w:spacing w:after="0" w:line="259" w:lineRule="auto"/>
      <w:ind w:left="1080" w:right="0" w:firstLine="0"/>
      <w:jc w:val="left"/>
    </w:pPr>
    <w:r>
      <w:rPr>
        <w:noProof/>
      </w:rPr>
      <w:drawing>
        <wp:anchor distT="0" distB="0" distL="114300" distR="114300" simplePos="0" relativeHeight="251658241" behindDoc="0" locked="0" layoutInCell="1" allowOverlap="0" wp14:anchorId="0C5D8EDD" wp14:editId="7C3E7133">
          <wp:simplePos x="0" y="0"/>
          <wp:positionH relativeFrom="page">
            <wp:posOffset>896293</wp:posOffset>
          </wp:positionH>
          <wp:positionV relativeFrom="page">
            <wp:posOffset>911352</wp:posOffset>
          </wp:positionV>
          <wp:extent cx="719473" cy="719328"/>
          <wp:effectExtent l="0" t="0" r="0" b="0"/>
          <wp:wrapSquare wrapText="bothSides"/>
          <wp:docPr id="1206655273" name="Picture 25500"/>
          <wp:cNvGraphicFramePr/>
          <a:graphic xmlns:a="http://schemas.openxmlformats.org/drawingml/2006/main">
            <a:graphicData uri="http://schemas.openxmlformats.org/drawingml/2006/picture">
              <pic:pic xmlns:pic="http://schemas.openxmlformats.org/drawingml/2006/picture">
                <pic:nvPicPr>
                  <pic:cNvPr id="25500" name="Picture 25500"/>
                  <pic:cNvPicPr/>
                </pic:nvPicPr>
                <pic:blipFill>
                  <a:blip r:embed="rId1"/>
                  <a:stretch>
                    <a:fillRect/>
                  </a:stretch>
                </pic:blipFill>
                <pic:spPr>
                  <a:xfrm>
                    <a:off x="0" y="0"/>
                    <a:ext cx="719473" cy="719328"/>
                  </a:xfrm>
                  <a:prstGeom prst="rect">
                    <a:avLst/>
                  </a:prstGeom>
                </pic:spPr>
              </pic:pic>
            </a:graphicData>
          </a:graphic>
        </wp:anchor>
      </w:drawing>
    </w:r>
    <w:r>
      <w:rPr>
        <w:rFonts w:ascii="Calibri" w:eastAsia="Calibri" w:hAnsi="Calibri" w:cs="Calibri"/>
        <w:sz w:val="16"/>
      </w:rPr>
      <w:t>LAPIN</w:t>
    </w:r>
  </w:p>
  <w:p w14:paraId="7712A3C4" w14:textId="77777777" w:rsidR="007A3801" w:rsidRDefault="006A1238">
    <w:pPr>
      <w:spacing w:after="0" w:line="259" w:lineRule="auto"/>
      <w:ind w:left="1080" w:right="0" w:firstLine="0"/>
      <w:jc w:val="left"/>
    </w:pPr>
    <w:r>
      <w:rPr>
        <w:rFonts w:ascii="Calibri" w:eastAsia="Calibri" w:hAnsi="Calibri" w:cs="Calibri"/>
        <w:sz w:val="16"/>
      </w:rPr>
      <w:t xml:space="preserve">ENSI- </w:t>
    </w:r>
    <w:r>
      <w:rPr>
        <w:rFonts w:ascii="Calibri" w:eastAsia="Calibri" w:hAnsi="Calibri" w:cs="Calibri"/>
        <w:sz w:val="14"/>
      </w:rPr>
      <w:t>JA</w:t>
    </w:r>
  </w:p>
  <w:p w14:paraId="21217B5C" w14:textId="77777777" w:rsidR="007A3801" w:rsidRDefault="006A1238">
    <w:pPr>
      <w:spacing w:after="0" w:line="259" w:lineRule="auto"/>
      <w:ind w:left="1071" w:right="0" w:firstLine="0"/>
      <w:jc w:val="left"/>
    </w:pPr>
    <w:r>
      <w:rPr>
        <w:rFonts w:ascii="Calibri" w:eastAsia="Calibri" w:hAnsi="Calibri" w:cs="Calibri"/>
        <w:sz w:val="14"/>
      </w:rPr>
      <w:t xml:space="preserve">TURVAKOTI </w:t>
    </w:r>
    <w:r>
      <w:rPr>
        <w:rFonts w:ascii="Calibri" w:eastAsia="Calibri" w:hAnsi="Calibri" w:cs="Calibri"/>
        <w:sz w:val="16"/>
      </w:rPr>
      <w:t>RY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20D98"/>
    <w:multiLevelType w:val="hybridMultilevel"/>
    <w:tmpl w:val="601ED27E"/>
    <w:lvl w:ilvl="0" w:tplc="040B0001">
      <w:start w:val="1"/>
      <w:numFmt w:val="bullet"/>
      <w:lvlText w:val=""/>
      <w:lvlJc w:val="left"/>
      <w:pPr>
        <w:ind w:left="1103" w:hanging="360"/>
      </w:pPr>
      <w:rPr>
        <w:rFonts w:ascii="Symbol" w:hAnsi="Symbol" w:hint="default"/>
      </w:rPr>
    </w:lvl>
    <w:lvl w:ilvl="1" w:tplc="040B0003" w:tentative="1">
      <w:start w:val="1"/>
      <w:numFmt w:val="bullet"/>
      <w:lvlText w:val="o"/>
      <w:lvlJc w:val="left"/>
      <w:pPr>
        <w:ind w:left="1823" w:hanging="360"/>
      </w:pPr>
      <w:rPr>
        <w:rFonts w:ascii="Courier New" w:hAnsi="Courier New" w:cs="Courier New" w:hint="default"/>
      </w:rPr>
    </w:lvl>
    <w:lvl w:ilvl="2" w:tplc="040B0005" w:tentative="1">
      <w:start w:val="1"/>
      <w:numFmt w:val="bullet"/>
      <w:lvlText w:val=""/>
      <w:lvlJc w:val="left"/>
      <w:pPr>
        <w:ind w:left="2543" w:hanging="360"/>
      </w:pPr>
      <w:rPr>
        <w:rFonts w:ascii="Wingdings" w:hAnsi="Wingdings" w:hint="default"/>
      </w:rPr>
    </w:lvl>
    <w:lvl w:ilvl="3" w:tplc="040B0001" w:tentative="1">
      <w:start w:val="1"/>
      <w:numFmt w:val="bullet"/>
      <w:lvlText w:val=""/>
      <w:lvlJc w:val="left"/>
      <w:pPr>
        <w:ind w:left="3263" w:hanging="360"/>
      </w:pPr>
      <w:rPr>
        <w:rFonts w:ascii="Symbol" w:hAnsi="Symbol" w:hint="default"/>
      </w:rPr>
    </w:lvl>
    <w:lvl w:ilvl="4" w:tplc="040B0003" w:tentative="1">
      <w:start w:val="1"/>
      <w:numFmt w:val="bullet"/>
      <w:lvlText w:val="o"/>
      <w:lvlJc w:val="left"/>
      <w:pPr>
        <w:ind w:left="3983" w:hanging="360"/>
      </w:pPr>
      <w:rPr>
        <w:rFonts w:ascii="Courier New" w:hAnsi="Courier New" w:cs="Courier New" w:hint="default"/>
      </w:rPr>
    </w:lvl>
    <w:lvl w:ilvl="5" w:tplc="040B0005" w:tentative="1">
      <w:start w:val="1"/>
      <w:numFmt w:val="bullet"/>
      <w:lvlText w:val=""/>
      <w:lvlJc w:val="left"/>
      <w:pPr>
        <w:ind w:left="4703" w:hanging="360"/>
      </w:pPr>
      <w:rPr>
        <w:rFonts w:ascii="Wingdings" w:hAnsi="Wingdings" w:hint="default"/>
      </w:rPr>
    </w:lvl>
    <w:lvl w:ilvl="6" w:tplc="040B0001" w:tentative="1">
      <w:start w:val="1"/>
      <w:numFmt w:val="bullet"/>
      <w:lvlText w:val=""/>
      <w:lvlJc w:val="left"/>
      <w:pPr>
        <w:ind w:left="5423" w:hanging="360"/>
      </w:pPr>
      <w:rPr>
        <w:rFonts w:ascii="Symbol" w:hAnsi="Symbol" w:hint="default"/>
      </w:rPr>
    </w:lvl>
    <w:lvl w:ilvl="7" w:tplc="040B0003" w:tentative="1">
      <w:start w:val="1"/>
      <w:numFmt w:val="bullet"/>
      <w:lvlText w:val="o"/>
      <w:lvlJc w:val="left"/>
      <w:pPr>
        <w:ind w:left="6143" w:hanging="360"/>
      </w:pPr>
      <w:rPr>
        <w:rFonts w:ascii="Courier New" w:hAnsi="Courier New" w:cs="Courier New" w:hint="default"/>
      </w:rPr>
    </w:lvl>
    <w:lvl w:ilvl="8" w:tplc="040B0005" w:tentative="1">
      <w:start w:val="1"/>
      <w:numFmt w:val="bullet"/>
      <w:lvlText w:val=""/>
      <w:lvlJc w:val="left"/>
      <w:pPr>
        <w:ind w:left="6863" w:hanging="360"/>
      </w:pPr>
      <w:rPr>
        <w:rFonts w:ascii="Wingdings" w:hAnsi="Wingdings" w:hint="default"/>
      </w:rPr>
    </w:lvl>
  </w:abstractNum>
  <w:abstractNum w:abstractNumId="1" w15:restartNumberingAfterBreak="0">
    <w:nsid w:val="14A94F7B"/>
    <w:multiLevelType w:val="multilevel"/>
    <w:tmpl w:val="B5841A42"/>
    <w:lvl w:ilvl="0">
      <w:start w:val="2"/>
      <w:numFmt w:val="decimal"/>
      <w:lvlText w:val="%1."/>
      <w:lvlJc w:val="left"/>
      <w:pPr>
        <w:ind w:left="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start w:val="2"/>
      <w:numFmt w:val="decimal"/>
      <w:lvlText w:val="%1.%2"/>
      <w:lvlJc w:val="left"/>
      <w:pPr>
        <w:ind w:left="140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2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0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7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45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1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8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6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5DC64A2F"/>
    <w:multiLevelType w:val="hybridMultilevel"/>
    <w:tmpl w:val="4D18E792"/>
    <w:lvl w:ilvl="0" w:tplc="4CB65104">
      <w:start w:val="1"/>
      <w:numFmt w:val="bullet"/>
      <w:lvlText w:val="•"/>
      <w:lvlJc w:val="left"/>
      <w:pPr>
        <w:ind w:left="374"/>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1" w:tplc="696CB9B6">
      <w:start w:val="1"/>
      <w:numFmt w:val="bullet"/>
      <w:lvlText w:val="o"/>
      <w:lvlJc w:val="left"/>
      <w:pPr>
        <w:ind w:left="1720"/>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2" w:tplc="ED2093E6">
      <w:start w:val="1"/>
      <w:numFmt w:val="bullet"/>
      <w:lvlText w:val="▪"/>
      <w:lvlJc w:val="left"/>
      <w:pPr>
        <w:ind w:left="2440"/>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3" w:tplc="7AAECBB0">
      <w:start w:val="1"/>
      <w:numFmt w:val="bullet"/>
      <w:lvlText w:val="•"/>
      <w:lvlJc w:val="left"/>
      <w:pPr>
        <w:ind w:left="3160"/>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4" w:tplc="DB6A35AE">
      <w:start w:val="1"/>
      <w:numFmt w:val="bullet"/>
      <w:lvlText w:val="o"/>
      <w:lvlJc w:val="left"/>
      <w:pPr>
        <w:ind w:left="3880"/>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5" w:tplc="DAAA2B28">
      <w:start w:val="1"/>
      <w:numFmt w:val="bullet"/>
      <w:lvlText w:val="▪"/>
      <w:lvlJc w:val="left"/>
      <w:pPr>
        <w:ind w:left="4600"/>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6" w:tplc="01D477A8">
      <w:start w:val="1"/>
      <w:numFmt w:val="bullet"/>
      <w:lvlText w:val="•"/>
      <w:lvlJc w:val="left"/>
      <w:pPr>
        <w:ind w:left="5320"/>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7" w:tplc="F1FAADA6">
      <w:start w:val="1"/>
      <w:numFmt w:val="bullet"/>
      <w:lvlText w:val="o"/>
      <w:lvlJc w:val="left"/>
      <w:pPr>
        <w:ind w:left="6040"/>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8" w:tplc="5C88629C">
      <w:start w:val="1"/>
      <w:numFmt w:val="bullet"/>
      <w:lvlText w:val="▪"/>
      <w:lvlJc w:val="left"/>
      <w:pPr>
        <w:ind w:left="6760"/>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abstractNum>
  <w:abstractNum w:abstractNumId="3" w15:restartNumberingAfterBreak="0">
    <w:nsid w:val="611229CF"/>
    <w:multiLevelType w:val="hybridMultilevel"/>
    <w:tmpl w:val="519C3276"/>
    <w:lvl w:ilvl="0" w:tplc="040B0001">
      <w:start w:val="1"/>
      <w:numFmt w:val="bullet"/>
      <w:lvlText w:val=""/>
      <w:lvlJc w:val="left"/>
      <w:pPr>
        <w:ind w:left="1103" w:hanging="360"/>
      </w:pPr>
      <w:rPr>
        <w:rFonts w:ascii="Symbol" w:hAnsi="Symbol" w:hint="default"/>
      </w:rPr>
    </w:lvl>
    <w:lvl w:ilvl="1" w:tplc="040B0003" w:tentative="1">
      <w:start w:val="1"/>
      <w:numFmt w:val="bullet"/>
      <w:lvlText w:val="o"/>
      <w:lvlJc w:val="left"/>
      <w:pPr>
        <w:ind w:left="1823" w:hanging="360"/>
      </w:pPr>
      <w:rPr>
        <w:rFonts w:ascii="Courier New" w:hAnsi="Courier New" w:cs="Courier New" w:hint="default"/>
      </w:rPr>
    </w:lvl>
    <w:lvl w:ilvl="2" w:tplc="040B0005" w:tentative="1">
      <w:start w:val="1"/>
      <w:numFmt w:val="bullet"/>
      <w:lvlText w:val=""/>
      <w:lvlJc w:val="left"/>
      <w:pPr>
        <w:ind w:left="2543" w:hanging="360"/>
      </w:pPr>
      <w:rPr>
        <w:rFonts w:ascii="Wingdings" w:hAnsi="Wingdings" w:hint="default"/>
      </w:rPr>
    </w:lvl>
    <w:lvl w:ilvl="3" w:tplc="040B0001" w:tentative="1">
      <w:start w:val="1"/>
      <w:numFmt w:val="bullet"/>
      <w:lvlText w:val=""/>
      <w:lvlJc w:val="left"/>
      <w:pPr>
        <w:ind w:left="3263" w:hanging="360"/>
      </w:pPr>
      <w:rPr>
        <w:rFonts w:ascii="Symbol" w:hAnsi="Symbol" w:hint="default"/>
      </w:rPr>
    </w:lvl>
    <w:lvl w:ilvl="4" w:tplc="040B0003" w:tentative="1">
      <w:start w:val="1"/>
      <w:numFmt w:val="bullet"/>
      <w:lvlText w:val="o"/>
      <w:lvlJc w:val="left"/>
      <w:pPr>
        <w:ind w:left="3983" w:hanging="360"/>
      </w:pPr>
      <w:rPr>
        <w:rFonts w:ascii="Courier New" w:hAnsi="Courier New" w:cs="Courier New" w:hint="default"/>
      </w:rPr>
    </w:lvl>
    <w:lvl w:ilvl="5" w:tplc="040B0005" w:tentative="1">
      <w:start w:val="1"/>
      <w:numFmt w:val="bullet"/>
      <w:lvlText w:val=""/>
      <w:lvlJc w:val="left"/>
      <w:pPr>
        <w:ind w:left="4703" w:hanging="360"/>
      </w:pPr>
      <w:rPr>
        <w:rFonts w:ascii="Wingdings" w:hAnsi="Wingdings" w:hint="default"/>
      </w:rPr>
    </w:lvl>
    <w:lvl w:ilvl="6" w:tplc="040B0001" w:tentative="1">
      <w:start w:val="1"/>
      <w:numFmt w:val="bullet"/>
      <w:lvlText w:val=""/>
      <w:lvlJc w:val="left"/>
      <w:pPr>
        <w:ind w:left="5423" w:hanging="360"/>
      </w:pPr>
      <w:rPr>
        <w:rFonts w:ascii="Symbol" w:hAnsi="Symbol" w:hint="default"/>
      </w:rPr>
    </w:lvl>
    <w:lvl w:ilvl="7" w:tplc="040B0003" w:tentative="1">
      <w:start w:val="1"/>
      <w:numFmt w:val="bullet"/>
      <w:lvlText w:val="o"/>
      <w:lvlJc w:val="left"/>
      <w:pPr>
        <w:ind w:left="6143" w:hanging="360"/>
      </w:pPr>
      <w:rPr>
        <w:rFonts w:ascii="Courier New" w:hAnsi="Courier New" w:cs="Courier New" w:hint="default"/>
      </w:rPr>
    </w:lvl>
    <w:lvl w:ilvl="8" w:tplc="040B0005" w:tentative="1">
      <w:start w:val="1"/>
      <w:numFmt w:val="bullet"/>
      <w:lvlText w:val=""/>
      <w:lvlJc w:val="left"/>
      <w:pPr>
        <w:ind w:left="6863" w:hanging="360"/>
      </w:pPr>
      <w:rPr>
        <w:rFonts w:ascii="Wingdings" w:hAnsi="Wingdings" w:hint="default"/>
      </w:rPr>
    </w:lvl>
  </w:abstractNum>
  <w:abstractNum w:abstractNumId="4" w15:restartNumberingAfterBreak="0">
    <w:nsid w:val="6A592879"/>
    <w:multiLevelType w:val="hybridMultilevel"/>
    <w:tmpl w:val="794A9272"/>
    <w:lvl w:ilvl="0" w:tplc="040B000F">
      <w:start w:val="1"/>
      <w:numFmt w:val="decimal"/>
      <w:lvlText w:val="%1."/>
      <w:lvlJc w:val="left"/>
      <w:pPr>
        <w:ind w:left="383" w:hanging="360"/>
      </w:pPr>
    </w:lvl>
    <w:lvl w:ilvl="1" w:tplc="040B0019" w:tentative="1">
      <w:start w:val="1"/>
      <w:numFmt w:val="lowerLetter"/>
      <w:lvlText w:val="%2."/>
      <w:lvlJc w:val="left"/>
      <w:pPr>
        <w:ind w:left="1103" w:hanging="360"/>
      </w:pPr>
    </w:lvl>
    <w:lvl w:ilvl="2" w:tplc="040B001B" w:tentative="1">
      <w:start w:val="1"/>
      <w:numFmt w:val="lowerRoman"/>
      <w:lvlText w:val="%3."/>
      <w:lvlJc w:val="right"/>
      <w:pPr>
        <w:ind w:left="1823" w:hanging="180"/>
      </w:pPr>
    </w:lvl>
    <w:lvl w:ilvl="3" w:tplc="040B000F" w:tentative="1">
      <w:start w:val="1"/>
      <w:numFmt w:val="decimal"/>
      <w:lvlText w:val="%4."/>
      <w:lvlJc w:val="left"/>
      <w:pPr>
        <w:ind w:left="2543" w:hanging="360"/>
      </w:pPr>
    </w:lvl>
    <w:lvl w:ilvl="4" w:tplc="040B0019" w:tentative="1">
      <w:start w:val="1"/>
      <w:numFmt w:val="lowerLetter"/>
      <w:lvlText w:val="%5."/>
      <w:lvlJc w:val="left"/>
      <w:pPr>
        <w:ind w:left="3263" w:hanging="360"/>
      </w:pPr>
    </w:lvl>
    <w:lvl w:ilvl="5" w:tplc="040B001B" w:tentative="1">
      <w:start w:val="1"/>
      <w:numFmt w:val="lowerRoman"/>
      <w:lvlText w:val="%6."/>
      <w:lvlJc w:val="right"/>
      <w:pPr>
        <w:ind w:left="3983" w:hanging="180"/>
      </w:pPr>
    </w:lvl>
    <w:lvl w:ilvl="6" w:tplc="040B000F" w:tentative="1">
      <w:start w:val="1"/>
      <w:numFmt w:val="decimal"/>
      <w:lvlText w:val="%7."/>
      <w:lvlJc w:val="left"/>
      <w:pPr>
        <w:ind w:left="4703" w:hanging="360"/>
      </w:pPr>
    </w:lvl>
    <w:lvl w:ilvl="7" w:tplc="040B0019" w:tentative="1">
      <w:start w:val="1"/>
      <w:numFmt w:val="lowerLetter"/>
      <w:lvlText w:val="%8."/>
      <w:lvlJc w:val="left"/>
      <w:pPr>
        <w:ind w:left="5423" w:hanging="360"/>
      </w:pPr>
    </w:lvl>
    <w:lvl w:ilvl="8" w:tplc="040B001B" w:tentative="1">
      <w:start w:val="1"/>
      <w:numFmt w:val="lowerRoman"/>
      <w:lvlText w:val="%9."/>
      <w:lvlJc w:val="right"/>
      <w:pPr>
        <w:ind w:left="6143" w:hanging="180"/>
      </w:pPr>
    </w:lvl>
  </w:abstractNum>
  <w:num w:numId="1" w16cid:durableId="1844279377">
    <w:abstractNumId w:val="1"/>
  </w:num>
  <w:num w:numId="2" w16cid:durableId="501161187">
    <w:abstractNumId w:val="2"/>
  </w:num>
  <w:num w:numId="3" w16cid:durableId="635993622">
    <w:abstractNumId w:val="3"/>
  </w:num>
  <w:num w:numId="4" w16cid:durableId="71006969">
    <w:abstractNumId w:val="0"/>
  </w:num>
  <w:num w:numId="5" w16cid:durableId="141898668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1304"/>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3801"/>
    <w:rsid w:val="00012404"/>
    <w:rsid w:val="00020022"/>
    <w:rsid w:val="0007058A"/>
    <w:rsid w:val="00091E6B"/>
    <w:rsid w:val="000C0F73"/>
    <w:rsid w:val="000C51CA"/>
    <w:rsid w:val="000D1578"/>
    <w:rsid w:val="000D7A77"/>
    <w:rsid w:val="00103E37"/>
    <w:rsid w:val="00146989"/>
    <w:rsid w:val="001566C8"/>
    <w:rsid w:val="00166BFE"/>
    <w:rsid w:val="00175B6F"/>
    <w:rsid w:val="00187E40"/>
    <w:rsid w:val="0019587B"/>
    <w:rsid w:val="001A3ECF"/>
    <w:rsid w:val="002078E2"/>
    <w:rsid w:val="00226D81"/>
    <w:rsid w:val="002436C6"/>
    <w:rsid w:val="0027037A"/>
    <w:rsid w:val="002750DB"/>
    <w:rsid w:val="002A536B"/>
    <w:rsid w:val="002B3DFD"/>
    <w:rsid w:val="002D7413"/>
    <w:rsid w:val="00302029"/>
    <w:rsid w:val="003039C9"/>
    <w:rsid w:val="003328E1"/>
    <w:rsid w:val="0035205A"/>
    <w:rsid w:val="0038149E"/>
    <w:rsid w:val="003C1D48"/>
    <w:rsid w:val="003C43E9"/>
    <w:rsid w:val="003D5652"/>
    <w:rsid w:val="00400888"/>
    <w:rsid w:val="0040153D"/>
    <w:rsid w:val="0042217B"/>
    <w:rsid w:val="00460173"/>
    <w:rsid w:val="004724BC"/>
    <w:rsid w:val="004751F4"/>
    <w:rsid w:val="004E1EF1"/>
    <w:rsid w:val="005004BF"/>
    <w:rsid w:val="00515B57"/>
    <w:rsid w:val="005201DD"/>
    <w:rsid w:val="005851DD"/>
    <w:rsid w:val="005A5E1E"/>
    <w:rsid w:val="005B69E9"/>
    <w:rsid w:val="005C54EF"/>
    <w:rsid w:val="005D70D1"/>
    <w:rsid w:val="0066357D"/>
    <w:rsid w:val="00666C08"/>
    <w:rsid w:val="006873C6"/>
    <w:rsid w:val="006A1238"/>
    <w:rsid w:val="006D22FB"/>
    <w:rsid w:val="00720EDC"/>
    <w:rsid w:val="0072185C"/>
    <w:rsid w:val="00723413"/>
    <w:rsid w:val="007723C5"/>
    <w:rsid w:val="007A3801"/>
    <w:rsid w:val="007A79D3"/>
    <w:rsid w:val="007B2EB9"/>
    <w:rsid w:val="007D2A97"/>
    <w:rsid w:val="007F6FCC"/>
    <w:rsid w:val="00806544"/>
    <w:rsid w:val="008615ED"/>
    <w:rsid w:val="00890CD1"/>
    <w:rsid w:val="008A494F"/>
    <w:rsid w:val="008A73EE"/>
    <w:rsid w:val="008B53D4"/>
    <w:rsid w:val="008C3AF5"/>
    <w:rsid w:val="00910493"/>
    <w:rsid w:val="00924AEA"/>
    <w:rsid w:val="00965194"/>
    <w:rsid w:val="009C6684"/>
    <w:rsid w:val="009D393E"/>
    <w:rsid w:val="00A240BA"/>
    <w:rsid w:val="00A613C6"/>
    <w:rsid w:val="00A629CF"/>
    <w:rsid w:val="00A73E19"/>
    <w:rsid w:val="00AA1BA0"/>
    <w:rsid w:val="00AA3373"/>
    <w:rsid w:val="00AA7C87"/>
    <w:rsid w:val="00AC0319"/>
    <w:rsid w:val="00AD1AFD"/>
    <w:rsid w:val="00AF5DEB"/>
    <w:rsid w:val="00AF73D5"/>
    <w:rsid w:val="00B14059"/>
    <w:rsid w:val="00B70F60"/>
    <w:rsid w:val="00B73645"/>
    <w:rsid w:val="00B80C34"/>
    <w:rsid w:val="00BC5BAD"/>
    <w:rsid w:val="00BF14E1"/>
    <w:rsid w:val="00C57B89"/>
    <w:rsid w:val="00C60DE4"/>
    <w:rsid w:val="00C82769"/>
    <w:rsid w:val="00D01BF7"/>
    <w:rsid w:val="00D2684E"/>
    <w:rsid w:val="00D33F1F"/>
    <w:rsid w:val="00D37A80"/>
    <w:rsid w:val="00D6379D"/>
    <w:rsid w:val="00D823C9"/>
    <w:rsid w:val="00DA7085"/>
    <w:rsid w:val="00DA7397"/>
    <w:rsid w:val="00DB4EF2"/>
    <w:rsid w:val="00DE0ECA"/>
    <w:rsid w:val="00E1574C"/>
    <w:rsid w:val="00E15D21"/>
    <w:rsid w:val="00E17001"/>
    <w:rsid w:val="00E20A59"/>
    <w:rsid w:val="00E47652"/>
    <w:rsid w:val="00E5077E"/>
    <w:rsid w:val="00E52498"/>
    <w:rsid w:val="00E579AE"/>
    <w:rsid w:val="00E825F4"/>
    <w:rsid w:val="00E96BA0"/>
    <w:rsid w:val="00EA0F61"/>
    <w:rsid w:val="00EB33BB"/>
    <w:rsid w:val="00EC5CD2"/>
    <w:rsid w:val="00ED3753"/>
    <w:rsid w:val="00F60DCA"/>
    <w:rsid w:val="00FB616D"/>
    <w:rsid w:val="00FD71BA"/>
    <w:rsid w:val="571C371F"/>
    <w:rsid w:val="5E93424F"/>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941A33"/>
  <w15:docId w15:val="{832D981D-1545-4EA2-B89C-D6B5E51B4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i-FI" w:eastAsia="fi-FI"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pPr>
      <w:spacing w:after="38" w:line="226" w:lineRule="auto"/>
      <w:ind w:left="19" w:right="29" w:firstLine="9"/>
      <w:jc w:val="both"/>
    </w:pPr>
    <w:rPr>
      <w:rFonts w:ascii="Times New Roman" w:eastAsia="Times New Roman" w:hAnsi="Times New Roman" w:cs="Times New Roman"/>
      <w:color w:val="000000"/>
    </w:rPr>
  </w:style>
  <w:style w:type="paragraph" w:styleId="Otsikko1">
    <w:name w:val="heading 1"/>
    <w:next w:val="Normaali"/>
    <w:link w:val="Otsikko1Char"/>
    <w:uiPriority w:val="9"/>
    <w:qFormat/>
    <w:pPr>
      <w:keepNext/>
      <w:keepLines/>
      <w:spacing w:after="269" w:line="216" w:lineRule="auto"/>
      <w:ind w:left="446" w:hanging="408"/>
      <w:outlineLvl w:val="0"/>
    </w:pPr>
    <w:rPr>
      <w:rFonts w:ascii="Calibri" w:eastAsia="Calibri" w:hAnsi="Calibri" w:cs="Calibri"/>
      <w:color w:val="000000"/>
      <w:sz w:val="38"/>
    </w:rPr>
  </w:style>
  <w:style w:type="paragraph" w:styleId="Otsikko2">
    <w:name w:val="heading 2"/>
    <w:next w:val="Normaali"/>
    <w:link w:val="Otsikko2Char"/>
    <w:uiPriority w:val="9"/>
    <w:unhideWhenUsed/>
    <w:qFormat/>
    <w:pPr>
      <w:keepNext/>
      <w:keepLines/>
      <w:spacing w:after="118" w:line="259" w:lineRule="auto"/>
      <w:ind w:left="29" w:hanging="10"/>
      <w:outlineLvl w:val="1"/>
    </w:pPr>
    <w:rPr>
      <w:rFonts w:ascii="Calibri" w:eastAsia="Calibri" w:hAnsi="Calibri" w:cs="Calibri"/>
      <w:color w:val="000000"/>
      <w:sz w:val="30"/>
    </w:rPr>
  </w:style>
  <w:style w:type="paragraph" w:styleId="Otsikko3">
    <w:name w:val="heading 3"/>
    <w:next w:val="Normaali"/>
    <w:link w:val="Otsikko3Char"/>
    <w:uiPriority w:val="9"/>
    <w:unhideWhenUsed/>
    <w:qFormat/>
    <w:pPr>
      <w:keepNext/>
      <w:keepLines/>
      <w:spacing w:after="118" w:line="259" w:lineRule="auto"/>
      <w:ind w:left="29" w:hanging="10"/>
      <w:outlineLvl w:val="2"/>
    </w:pPr>
    <w:rPr>
      <w:rFonts w:ascii="Calibri" w:eastAsia="Calibri" w:hAnsi="Calibri" w:cs="Calibri"/>
      <w:color w:val="000000"/>
      <w:sz w:val="30"/>
    </w:rPr>
  </w:style>
  <w:style w:type="paragraph" w:styleId="Otsikko4">
    <w:name w:val="heading 4"/>
    <w:next w:val="Normaali"/>
    <w:link w:val="Otsikko4Char"/>
    <w:uiPriority w:val="9"/>
    <w:unhideWhenUsed/>
    <w:qFormat/>
    <w:pPr>
      <w:keepNext/>
      <w:keepLines/>
      <w:spacing w:after="141" w:line="259" w:lineRule="auto"/>
      <w:ind w:left="29" w:hanging="10"/>
      <w:outlineLvl w:val="3"/>
    </w:pPr>
    <w:rPr>
      <w:rFonts w:ascii="Times New Roman" w:eastAsia="Times New Roman" w:hAnsi="Times New Roman" w:cs="Times New Roman"/>
      <w:color w:val="000000"/>
      <w:u w:val="single" w:color="000000"/>
    </w:rPr>
  </w:style>
  <w:style w:type="paragraph" w:styleId="Otsikko5">
    <w:name w:val="heading 5"/>
    <w:next w:val="Normaali"/>
    <w:link w:val="Otsikko5Char"/>
    <w:uiPriority w:val="9"/>
    <w:unhideWhenUsed/>
    <w:qFormat/>
    <w:pPr>
      <w:keepNext/>
      <w:keepLines/>
      <w:spacing w:after="150" w:line="259" w:lineRule="auto"/>
      <w:ind w:left="24"/>
      <w:outlineLvl w:val="4"/>
    </w:pPr>
    <w:rPr>
      <w:rFonts w:ascii="Times New Roman" w:eastAsia="Times New Roman" w:hAnsi="Times New Roman" w:cs="Times New Roman"/>
      <w:color w:val="000000"/>
      <w:sz w:val="22"/>
      <w:u w:val="single" w:color="000000"/>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5Char">
    <w:name w:val="Otsikko 5 Char"/>
    <w:link w:val="Otsikko5"/>
    <w:rPr>
      <w:rFonts w:ascii="Times New Roman" w:eastAsia="Times New Roman" w:hAnsi="Times New Roman" w:cs="Times New Roman"/>
      <w:color w:val="000000"/>
      <w:sz w:val="22"/>
      <w:u w:val="single" w:color="000000"/>
    </w:rPr>
  </w:style>
  <w:style w:type="character" w:customStyle="1" w:styleId="Otsikko4Char">
    <w:name w:val="Otsikko 4 Char"/>
    <w:link w:val="Otsikko4"/>
    <w:rPr>
      <w:rFonts w:ascii="Times New Roman" w:eastAsia="Times New Roman" w:hAnsi="Times New Roman" w:cs="Times New Roman"/>
      <w:color w:val="000000"/>
      <w:sz w:val="24"/>
      <w:u w:val="single" w:color="000000"/>
    </w:rPr>
  </w:style>
  <w:style w:type="character" w:customStyle="1" w:styleId="Otsikko3Char">
    <w:name w:val="Otsikko 3 Char"/>
    <w:link w:val="Otsikko3"/>
    <w:rPr>
      <w:rFonts w:ascii="Calibri" w:eastAsia="Calibri" w:hAnsi="Calibri" w:cs="Calibri"/>
      <w:color w:val="000000"/>
      <w:sz w:val="30"/>
    </w:rPr>
  </w:style>
  <w:style w:type="character" w:customStyle="1" w:styleId="Otsikko1Char">
    <w:name w:val="Otsikko 1 Char"/>
    <w:link w:val="Otsikko1"/>
    <w:rPr>
      <w:rFonts w:ascii="Calibri" w:eastAsia="Calibri" w:hAnsi="Calibri" w:cs="Calibri"/>
      <w:color w:val="000000"/>
      <w:sz w:val="38"/>
    </w:rPr>
  </w:style>
  <w:style w:type="character" w:customStyle="1" w:styleId="Otsikko2Char">
    <w:name w:val="Otsikko 2 Char"/>
    <w:link w:val="Otsikko2"/>
    <w:rPr>
      <w:rFonts w:ascii="Calibri" w:eastAsia="Calibri" w:hAnsi="Calibri" w:cs="Calibri"/>
      <w:color w:val="000000"/>
      <w:sz w:val="30"/>
    </w:rPr>
  </w:style>
  <w:style w:type="paragraph" w:styleId="Yltunniste">
    <w:name w:val="header"/>
    <w:basedOn w:val="Normaali"/>
    <w:link w:val="YltunnisteChar"/>
    <w:uiPriority w:val="99"/>
    <w:semiHidden/>
    <w:unhideWhenUsed/>
    <w:rsid w:val="003D5652"/>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semiHidden/>
    <w:rsid w:val="003D5652"/>
    <w:rPr>
      <w:rFonts w:ascii="Times New Roman" w:eastAsia="Times New Roman" w:hAnsi="Times New Roman" w:cs="Times New Roman"/>
      <w:color w:val="000000"/>
    </w:rPr>
  </w:style>
  <w:style w:type="character" w:customStyle="1" w:styleId="wacimagecontainer">
    <w:name w:val="wacimagecontainer"/>
    <w:basedOn w:val="Kappaleenoletusfontti"/>
    <w:rsid w:val="003D5652"/>
  </w:style>
  <w:style w:type="paragraph" w:customStyle="1" w:styleId="paragraph">
    <w:name w:val="paragraph"/>
    <w:basedOn w:val="Normaali"/>
    <w:rsid w:val="003D5652"/>
    <w:pPr>
      <w:spacing w:before="100" w:beforeAutospacing="1" w:after="100" w:afterAutospacing="1" w:line="240" w:lineRule="auto"/>
      <w:ind w:left="0" w:right="0" w:firstLine="0"/>
      <w:jc w:val="left"/>
    </w:pPr>
    <w:rPr>
      <w:color w:val="auto"/>
      <w:kern w:val="0"/>
      <w14:ligatures w14:val="none"/>
    </w:rPr>
  </w:style>
  <w:style w:type="paragraph" w:styleId="Luettelokappale">
    <w:name w:val="List Paragraph"/>
    <w:basedOn w:val="Normaali"/>
    <w:uiPriority w:val="34"/>
    <w:qFormat/>
    <w:rsid w:val="0042217B"/>
    <w:pPr>
      <w:ind w:left="720"/>
      <w:contextualSpacing/>
    </w:pPr>
  </w:style>
  <w:style w:type="paragraph" w:styleId="Alatunniste">
    <w:name w:val="footer"/>
    <w:basedOn w:val="Normaali"/>
    <w:link w:val="AlatunnisteChar"/>
    <w:uiPriority w:val="99"/>
    <w:semiHidden/>
    <w:unhideWhenUsed/>
    <w:rsid w:val="006D22FB"/>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semiHidden/>
    <w:rsid w:val="006D22FB"/>
    <w:rPr>
      <w:rFonts w:ascii="Times New Roman" w:eastAsia="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653460">
      <w:bodyDiv w:val="1"/>
      <w:marLeft w:val="0"/>
      <w:marRight w:val="0"/>
      <w:marTop w:val="0"/>
      <w:marBottom w:val="0"/>
      <w:divBdr>
        <w:top w:val="none" w:sz="0" w:space="0" w:color="auto"/>
        <w:left w:val="none" w:sz="0" w:space="0" w:color="auto"/>
        <w:bottom w:val="none" w:sz="0" w:space="0" w:color="auto"/>
        <w:right w:val="none" w:sz="0" w:space="0" w:color="auto"/>
      </w:divBdr>
      <w:divsChild>
        <w:div w:id="349141198">
          <w:marLeft w:val="0"/>
          <w:marRight w:val="0"/>
          <w:marTop w:val="0"/>
          <w:marBottom w:val="0"/>
          <w:divBdr>
            <w:top w:val="none" w:sz="0" w:space="0" w:color="auto"/>
            <w:left w:val="none" w:sz="0" w:space="0" w:color="auto"/>
            <w:bottom w:val="none" w:sz="0" w:space="0" w:color="auto"/>
            <w:right w:val="none" w:sz="0" w:space="0" w:color="auto"/>
          </w:divBdr>
        </w:div>
        <w:div w:id="1746797839">
          <w:marLeft w:val="0"/>
          <w:marRight w:val="0"/>
          <w:marTop w:val="0"/>
          <w:marBottom w:val="0"/>
          <w:divBdr>
            <w:top w:val="none" w:sz="0" w:space="0" w:color="auto"/>
            <w:left w:val="none" w:sz="0" w:space="0" w:color="auto"/>
            <w:bottom w:val="none" w:sz="0" w:space="0" w:color="auto"/>
            <w:right w:val="none" w:sz="0" w:space="0" w:color="auto"/>
          </w:divBdr>
          <w:divsChild>
            <w:div w:id="390690550">
              <w:marLeft w:val="0"/>
              <w:marRight w:val="0"/>
              <w:marTop w:val="30"/>
              <w:marBottom w:val="30"/>
              <w:divBdr>
                <w:top w:val="none" w:sz="0" w:space="0" w:color="auto"/>
                <w:left w:val="none" w:sz="0" w:space="0" w:color="auto"/>
                <w:bottom w:val="none" w:sz="0" w:space="0" w:color="auto"/>
                <w:right w:val="none" w:sz="0" w:space="0" w:color="auto"/>
              </w:divBdr>
              <w:divsChild>
                <w:div w:id="582766354">
                  <w:marLeft w:val="0"/>
                  <w:marRight w:val="0"/>
                  <w:marTop w:val="0"/>
                  <w:marBottom w:val="0"/>
                  <w:divBdr>
                    <w:top w:val="none" w:sz="0" w:space="0" w:color="auto"/>
                    <w:left w:val="none" w:sz="0" w:space="0" w:color="auto"/>
                    <w:bottom w:val="none" w:sz="0" w:space="0" w:color="auto"/>
                    <w:right w:val="none" w:sz="0" w:space="0" w:color="auto"/>
                  </w:divBdr>
                  <w:divsChild>
                    <w:div w:id="478159745">
                      <w:marLeft w:val="0"/>
                      <w:marRight w:val="0"/>
                      <w:marTop w:val="0"/>
                      <w:marBottom w:val="0"/>
                      <w:divBdr>
                        <w:top w:val="none" w:sz="0" w:space="0" w:color="auto"/>
                        <w:left w:val="none" w:sz="0" w:space="0" w:color="auto"/>
                        <w:bottom w:val="none" w:sz="0" w:space="0" w:color="auto"/>
                        <w:right w:val="none" w:sz="0" w:space="0" w:color="auto"/>
                      </w:divBdr>
                    </w:div>
                  </w:divsChild>
                </w:div>
                <w:div w:id="1499422720">
                  <w:marLeft w:val="0"/>
                  <w:marRight w:val="0"/>
                  <w:marTop w:val="0"/>
                  <w:marBottom w:val="0"/>
                  <w:divBdr>
                    <w:top w:val="none" w:sz="0" w:space="0" w:color="auto"/>
                    <w:left w:val="none" w:sz="0" w:space="0" w:color="auto"/>
                    <w:bottom w:val="none" w:sz="0" w:space="0" w:color="auto"/>
                    <w:right w:val="none" w:sz="0" w:space="0" w:color="auto"/>
                  </w:divBdr>
                  <w:divsChild>
                    <w:div w:id="7145338">
                      <w:marLeft w:val="0"/>
                      <w:marRight w:val="0"/>
                      <w:marTop w:val="0"/>
                      <w:marBottom w:val="0"/>
                      <w:divBdr>
                        <w:top w:val="none" w:sz="0" w:space="0" w:color="auto"/>
                        <w:left w:val="none" w:sz="0" w:space="0" w:color="auto"/>
                        <w:bottom w:val="none" w:sz="0" w:space="0" w:color="auto"/>
                        <w:right w:val="none" w:sz="0" w:space="0" w:color="auto"/>
                      </w:divBdr>
                    </w:div>
                  </w:divsChild>
                </w:div>
                <w:div w:id="591358239">
                  <w:marLeft w:val="0"/>
                  <w:marRight w:val="0"/>
                  <w:marTop w:val="0"/>
                  <w:marBottom w:val="0"/>
                  <w:divBdr>
                    <w:top w:val="none" w:sz="0" w:space="0" w:color="auto"/>
                    <w:left w:val="none" w:sz="0" w:space="0" w:color="auto"/>
                    <w:bottom w:val="none" w:sz="0" w:space="0" w:color="auto"/>
                    <w:right w:val="none" w:sz="0" w:space="0" w:color="auto"/>
                  </w:divBdr>
                  <w:divsChild>
                    <w:div w:id="186871216">
                      <w:marLeft w:val="0"/>
                      <w:marRight w:val="0"/>
                      <w:marTop w:val="0"/>
                      <w:marBottom w:val="0"/>
                      <w:divBdr>
                        <w:top w:val="none" w:sz="0" w:space="0" w:color="auto"/>
                        <w:left w:val="none" w:sz="0" w:space="0" w:color="auto"/>
                        <w:bottom w:val="none" w:sz="0" w:space="0" w:color="auto"/>
                        <w:right w:val="none" w:sz="0" w:space="0" w:color="auto"/>
                      </w:divBdr>
                    </w:div>
                  </w:divsChild>
                </w:div>
                <w:div w:id="1286228344">
                  <w:marLeft w:val="0"/>
                  <w:marRight w:val="0"/>
                  <w:marTop w:val="0"/>
                  <w:marBottom w:val="0"/>
                  <w:divBdr>
                    <w:top w:val="none" w:sz="0" w:space="0" w:color="auto"/>
                    <w:left w:val="none" w:sz="0" w:space="0" w:color="auto"/>
                    <w:bottom w:val="none" w:sz="0" w:space="0" w:color="auto"/>
                    <w:right w:val="none" w:sz="0" w:space="0" w:color="auto"/>
                  </w:divBdr>
                  <w:divsChild>
                    <w:div w:id="1881670635">
                      <w:marLeft w:val="0"/>
                      <w:marRight w:val="0"/>
                      <w:marTop w:val="0"/>
                      <w:marBottom w:val="0"/>
                      <w:divBdr>
                        <w:top w:val="none" w:sz="0" w:space="0" w:color="auto"/>
                        <w:left w:val="none" w:sz="0" w:space="0" w:color="auto"/>
                        <w:bottom w:val="none" w:sz="0" w:space="0" w:color="auto"/>
                        <w:right w:val="none" w:sz="0" w:space="0" w:color="auto"/>
                      </w:divBdr>
                    </w:div>
                  </w:divsChild>
                </w:div>
                <w:div w:id="544414730">
                  <w:marLeft w:val="0"/>
                  <w:marRight w:val="0"/>
                  <w:marTop w:val="0"/>
                  <w:marBottom w:val="0"/>
                  <w:divBdr>
                    <w:top w:val="none" w:sz="0" w:space="0" w:color="auto"/>
                    <w:left w:val="none" w:sz="0" w:space="0" w:color="auto"/>
                    <w:bottom w:val="none" w:sz="0" w:space="0" w:color="auto"/>
                    <w:right w:val="none" w:sz="0" w:space="0" w:color="auto"/>
                  </w:divBdr>
                  <w:divsChild>
                    <w:div w:id="805397942">
                      <w:marLeft w:val="0"/>
                      <w:marRight w:val="0"/>
                      <w:marTop w:val="0"/>
                      <w:marBottom w:val="0"/>
                      <w:divBdr>
                        <w:top w:val="none" w:sz="0" w:space="0" w:color="auto"/>
                        <w:left w:val="none" w:sz="0" w:space="0" w:color="auto"/>
                        <w:bottom w:val="none" w:sz="0" w:space="0" w:color="auto"/>
                        <w:right w:val="none" w:sz="0" w:space="0" w:color="auto"/>
                      </w:divBdr>
                    </w:div>
                  </w:divsChild>
                </w:div>
                <w:div w:id="473840802">
                  <w:marLeft w:val="0"/>
                  <w:marRight w:val="0"/>
                  <w:marTop w:val="0"/>
                  <w:marBottom w:val="0"/>
                  <w:divBdr>
                    <w:top w:val="none" w:sz="0" w:space="0" w:color="auto"/>
                    <w:left w:val="none" w:sz="0" w:space="0" w:color="auto"/>
                    <w:bottom w:val="none" w:sz="0" w:space="0" w:color="auto"/>
                    <w:right w:val="none" w:sz="0" w:space="0" w:color="auto"/>
                  </w:divBdr>
                  <w:divsChild>
                    <w:div w:id="831799358">
                      <w:marLeft w:val="0"/>
                      <w:marRight w:val="0"/>
                      <w:marTop w:val="0"/>
                      <w:marBottom w:val="0"/>
                      <w:divBdr>
                        <w:top w:val="none" w:sz="0" w:space="0" w:color="auto"/>
                        <w:left w:val="none" w:sz="0" w:space="0" w:color="auto"/>
                        <w:bottom w:val="none" w:sz="0" w:space="0" w:color="auto"/>
                        <w:right w:val="none" w:sz="0" w:space="0" w:color="auto"/>
                      </w:divBdr>
                    </w:div>
                  </w:divsChild>
                </w:div>
                <w:div w:id="333535758">
                  <w:marLeft w:val="0"/>
                  <w:marRight w:val="0"/>
                  <w:marTop w:val="0"/>
                  <w:marBottom w:val="0"/>
                  <w:divBdr>
                    <w:top w:val="none" w:sz="0" w:space="0" w:color="auto"/>
                    <w:left w:val="none" w:sz="0" w:space="0" w:color="auto"/>
                    <w:bottom w:val="none" w:sz="0" w:space="0" w:color="auto"/>
                    <w:right w:val="none" w:sz="0" w:space="0" w:color="auto"/>
                  </w:divBdr>
                  <w:divsChild>
                    <w:div w:id="981427735">
                      <w:marLeft w:val="0"/>
                      <w:marRight w:val="0"/>
                      <w:marTop w:val="0"/>
                      <w:marBottom w:val="0"/>
                      <w:divBdr>
                        <w:top w:val="none" w:sz="0" w:space="0" w:color="auto"/>
                        <w:left w:val="none" w:sz="0" w:space="0" w:color="auto"/>
                        <w:bottom w:val="none" w:sz="0" w:space="0" w:color="auto"/>
                        <w:right w:val="none" w:sz="0" w:space="0" w:color="auto"/>
                      </w:divBdr>
                    </w:div>
                  </w:divsChild>
                </w:div>
                <w:div w:id="1751384342">
                  <w:marLeft w:val="0"/>
                  <w:marRight w:val="0"/>
                  <w:marTop w:val="0"/>
                  <w:marBottom w:val="0"/>
                  <w:divBdr>
                    <w:top w:val="none" w:sz="0" w:space="0" w:color="auto"/>
                    <w:left w:val="none" w:sz="0" w:space="0" w:color="auto"/>
                    <w:bottom w:val="none" w:sz="0" w:space="0" w:color="auto"/>
                    <w:right w:val="none" w:sz="0" w:space="0" w:color="auto"/>
                  </w:divBdr>
                  <w:divsChild>
                    <w:div w:id="1651864700">
                      <w:marLeft w:val="0"/>
                      <w:marRight w:val="0"/>
                      <w:marTop w:val="0"/>
                      <w:marBottom w:val="0"/>
                      <w:divBdr>
                        <w:top w:val="none" w:sz="0" w:space="0" w:color="auto"/>
                        <w:left w:val="none" w:sz="0" w:space="0" w:color="auto"/>
                        <w:bottom w:val="none" w:sz="0" w:space="0" w:color="auto"/>
                        <w:right w:val="none" w:sz="0" w:space="0" w:color="auto"/>
                      </w:divBdr>
                    </w:div>
                  </w:divsChild>
                </w:div>
                <w:div w:id="1057240354">
                  <w:marLeft w:val="0"/>
                  <w:marRight w:val="0"/>
                  <w:marTop w:val="0"/>
                  <w:marBottom w:val="0"/>
                  <w:divBdr>
                    <w:top w:val="none" w:sz="0" w:space="0" w:color="auto"/>
                    <w:left w:val="none" w:sz="0" w:space="0" w:color="auto"/>
                    <w:bottom w:val="none" w:sz="0" w:space="0" w:color="auto"/>
                    <w:right w:val="none" w:sz="0" w:space="0" w:color="auto"/>
                  </w:divBdr>
                  <w:divsChild>
                    <w:div w:id="1013458625">
                      <w:marLeft w:val="0"/>
                      <w:marRight w:val="0"/>
                      <w:marTop w:val="0"/>
                      <w:marBottom w:val="0"/>
                      <w:divBdr>
                        <w:top w:val="none" w:sz="0" w:space="0" w:color="auto"/>
                        <w:left w:val="none" w:sz="0" w:space="0" w:color="auto"/>
                        <w:bottom w:val="none" w:sz="0" w:space="0" w:color="auto"/>
                        <w:right w:val="none" w:sz="0" w:space="0" w:color="auto"/>
                      </w:divBdr>
                    </w:div>
                  </w:divsChild>
                </w:div>
                <w:div w:id="1054084053">
                  <w:marLeft w:val="0"/>
                  <w:marRight w:val="0"/>
                  <w:marTop w:val="0"/>
                  <w:marBottom w:val="0"/>
                  <w:divBdr>
                    <w:top w:val="none" w:sz="0" w:space="0" w:color="auto"/>
                    <w:left w:val="none" w:sz="0" w:space="0" w:color="auto"/>
                    <w:bottom w:val="none" w:sz="0" w:space="0" w:color="auto"/>
                    <w:right w:val="none" w:sz="0" w:space="0" w:color="auto"/>
                  </w:divBdr>
                  <w:divsChild>
                    <w:div w:id="1742632433">
                      <w:marLeft w:val="0"/>
                      <w:marRight w:val="0"/>
                      <w:marTop w:val="0"/>
                      <w:marBottom w:val="0"/>
                      <w:divBdr>
                        <w:top w:val="none" w:sz="0" w:space="0" w:color="auto"/>
                        <w:left w:val="none" w:sz="0" w:space="0" w:color="auto"/>
                        <w:bottom w:val="none" w:sz="0" w:space="0" w:color="auto"/>
                        <w:right w:val="none" w:sz="0" w:space="0" w:color="auto"/>
                      </w:divBdr>
                    </w:div>
                  </w:divsChild>
                </w:div>
                <w:div w:id="1935552053">
                  <w:marLeft w:val="0"/>
                  <w:marRight w:val="0"/>
                  <w:marTop w:val="0"/>
                  <w:marBottom w:val="0"/>
                  <w:divBdr>
                    <w:top w:val="none" w:sz="0" w:space="0" w:color="auto"/>
                    <w:left w:val="none" w:sz="0" w:space="0" w:color="auto"/>
                    <w:bottom w:val="none" w:sz="0" w:space="0" w:color="auto"/>
                    <w:right w:val="none" w:sz="0" w:space="0" w:color="auto"/>
                  </w:divBdr>
                  <w:divsChild>
                    <w:div w:id="111870338">
                      <w:marLeft w:val="0"/>
                      <w:marRight w:val="0"/>
                      <w:marTop w:val="0"/>
                      <w:marBottom w:val="0"/>
                      <w:divBdr>
                        <w:top w:val="none" w:sz="0" w:space="0" w:color="auto"/>
                        <w:left w:val="none" w:sz="0" w:space="0" w:color="auto"/>
                        <w:bottom w:val="none" w:sz="0" w:space="0" w:color="auto"/>
                        <w:right w:val="none" w:sz="0" w:space="0" w:color="auto"/>
                      </w:divBdr>
                    </w:div>
                  </w:divsChild>
                </w:div>
                <w:div w:id="699160378">
                  <w:marLeft w:val="0"/>
                  <w:marRight w:val="0"/>
                  <w:marTop w:val="0"/>
                  <w:marBottom w:val="0"/>
                  <w:divBdr>
                    <w:top w:val="none" w:sz="0" w:space="0" w:color="auto"/>
                    <w:left w:val="none" w:sz="0" w:space="0" w:color="auto"/>
                    <w:bottom w:val="none" w:sz="0" w:space="0" w:color="auto"/>
                    <w:right w:val="none" w:sz="0" w:space="0" w:color="auto"/>
                  </w:divBdr>
                  <w:divsChild>
                    <w:div w:id="1022393467">
                      <w:marLeft w:val="0"/>
                      <w:marRight w:val="0"/>
                      <w:marTop w:val="0"/>
                      <w:marBottom w:val="0"/>
                      <w:divBdr>
                        <w:top w:val="none" w:sz="0" w:space="0" w:color="auto"/>
                        <w:left w:val="none" w:sz="0" w:space="0" w:color="auto"/>
                        <w:bottom w:val="none" w:sz="0" w:space="0" w:color="auto"/>
                        <w:right w:val="none" w:sz="0" w:space="0" w:color="auto"/>
                      </w:divBdr>
                    </w:div>
                  </w:divsChild>
                </w:div>
                <w:div w:id="689986079">
                  <w:marLeft w:val="0"/>
                  <w:marRight w:val="0"/>
                  <w:marTop w:val="0"/>
                  <w:marBottom w:val="0"/>
                  <w:divBdr>
                    <w:top w:val="none" w:sz="0" w:space="0" w:color="auto"/>
                    <w:left w:val="none" w:sz="0" w:space="0" w:color="auto"/>
                    <w:bottom w:val="none" w:sz="0" w:space="0" w:color="auto"/>
                    <w:right w:val="none" w:sz="0" w:space="0" w:color="auto"/>
                  </w:divBdr>
                  <w:divsChild>
                    <w:div w:id="1654143775">
                      <w:marLeft w:val="0"/>
                      <w:marRight w:val="0"/>
                      <w:marTop w:val="0"/>
                      <w:marBottom w:val="0"/>
                      <w:divBdr>
                        <w:top w:val="none" w:sz="0" w:space="0" w:color="auto"/>
                        <w:left w:val="none" w:sz="0" w:space="0" w:color="auto"/>
                        <w:bottom w:val="none" w:sz="0" w:space="0" w:color="auto"/>
                        <w:right w:val="none" w:sz="0" w:space="0" w:color="auto"/>
                      </w:divBdr>
                    </w:div>
                  </w:divsChild>
                </w:div>
                <w:div w:id="1251887066">
                  <w:marLeft w:val="0"/>
                  <w:marRight w:val="0"/>
                  <w:marTop w:val="0"/>
                  <w:marBottom w:val="0"/>
                  <w:divBdr>
                    <w:top w:val="none" w:sz="0" w:space="0" w:color="auto"/>
                    <w:left w:val="none" w:sz="0" w:space="0" w:color="auto"/>
                    <w:bottom w:val="none" w:sz="0" w:space="0" w:color="auto"/>
                    <w:right w:val="none" w:sz="0" w:space="0" w:color="auto"/>
                  </w:divBdr>
                  <w:divsChild>
                    <w:div w:id="2120180768">
                      <w:marLeft w:val="0"/>
                      <w:marRight w:val="0"/>
                      <w:marTop w:val="0"/>
                      <w:marBottom w:val="0"/>
                      <w:divBdr>
                        <w:top w:val="none" w:sz="0" w:space="0" w:color="auto"/>
                        <w:left w:val="none" w:sz="0" w:space="0" w:color="auto"/>
                        <w:bottom w:val="none" w:sz="0" w:space="0" w:color="auto"/>
                        <w:right w:val="none" w:sz="0" w:space="0" w:color="auto"/>
                      </w:divBdr>
                    </w:div>
                  </w:divsChild>
                </w:div>
                <w:div w:id="972055282">
                  <w:marLeft w:val="0"/>
                  <w:marRight w:val="0"/>
                  <w:marTop w:val="0"/>
                  <w:marBottom w:val="0"/>
                  <w:divBdr>
                    <w:top w:val="none" w:sz="0" w:space="0" w:color="auto"/>
                    <w:left w:val="none" w:sz="0" w:space="0" w:color="auto"/>
                    <w:bottom w:val="none" w:sz="0" w:space="0" w:color="auto"/>
                    <w:right w:val="none" w:sz="0" w:space="0" w:color="auto"/>
                  </w:divBdr>
                  <w:divsChild>
                    <w:div w:id="452215667">
                      <w:marLeft w:val="0"/>
                      <w:marRight w:val="0"/>
                      <w:marTop w:val="0"/>
                      <w:marBottom w:val="0"/>
                      <w:divBdr>
                        <w:top w:val="none" w:sz="0" w:space="0" w:color="auto"/>
                        <w:left w:val="none" w:sz="0" w:space="0" w:color="auto"/>
                        <w:bottom w:val="none" w:sz="0" w:space="0" w:color="auto"/>
                        <w:right w:val="none" w:sz="0" w:space="0" w:color="auto"/>
                      </w:divBdr>
                    </w:div>
                  </w:divsChild>
                </w:div>
                <w:div w:id="222108414">
                  <w:marLeft w:val="0"/>
                  <w:marRight w:val="0"/>
                  <w:marTop w:val="0"/>
                  <w:marBottom w:val="0"/>
                  <w:divBdr>
                    <w:top w:val="none" w:sz="0" w:space="0" w:color="auto"/>
                    <w:left w:val="none" w:sz="0" w:space="0" w:color="auto"/>
                    <w:bottom w:val="none" w:sz="0" w:space="0" w:color="auto"/>
                    <w:right w:val="none" w:sz="0" w:space="0" w:color="auto"/>
                  </w:divBdr>
                  <w:divsChild>
                    <w:div w:id="2049187055">
                      <w:marLeft w:val="0"/>
                      <w:marRight w:val="0"/>
                      <w:marTop w:val="0"/>
                      <w:marBottom w:val="0"/>
                      <w:divBdr>
                        <w:top w:val="none" w:sz="0" w:space="0" w:color="auto"/>
                        <w:left w:val="none" w:sz="0" w:space="0" w:color="auto"/>
                        <w:bottom w:val="none" w:sz="0" w:space="0" w:color="auto"/>
                        <w:right w:val="none" w:sz="0" w:space="0" w:color="auto"/>
                      </w:divBdr>
                    </w:div>
                  </w:divsChild>
                </w:div>
                <w:div w:id="251011321">
                  <w:marLeft w:val="0"/>
                  <w:marRight w:val="0"/>
                  <w:marTop w:val="0"/>
                  <w:marBottom w:val="0"/>
                  <w:divBdr>
                    <w:top w:val="none" w:sz="0" w:space="0" w:color="auto"/>
                    <w:left w:val="none" w:sz="0" w:space="0" w:color="auto"/>
                    <w:bottom w:val="none" w:sz="0" w:space="0" w:color="auto"/>
                    <w:right w:val="none" w:sz="0" w:space="0" w:color="auto"/>
                  </w:divBdr>
                  <w:divsChild>
                    <w:div w:id="127283697">
                      <w:marLeft w:val="0"/>
                      <w:marRight w:val="0"/>
                      <w:marTop w:val="0"/>
                      <w:marBottom w:val="0"/>
                      <w:divBdr>
                        <w:top w:val="none" w:sz="0" w:space="0" w:color="auto"/>
                        <w:left w:val="none" w:sz="0" w:space="0" w:color="auto"/>
                        <w:bottom w:val="none" w:sz="0" w:space="0" w:color="auto"/>
                        <w:right w:val="none" w:sz="0" w:space="0" w:color="auto"/>
                      </w:divBdr>
                    </w:div>
                  </w:divsChild>
                </w:div>
                <w:div w:id="856236951">
                  <w:marLeft w:val="0"/>
                  <w:marRight w:val="0"/>
                  <w:marTop w:val="0"/>
                  <w:marBottom w:val="0"/>
                  <w:divBdr>
                    <w:top w:val="none" w:sz="0" w:space="0" w:color="auto"/>
                    <w:left w:val="none" w:sz="0" w:space="0" w:color="auto"/>
                    <w:bottom w:val="none" w:sz="0" w:space="0" w:color="auto"/>
                    <w:right w:val="none" w:sz="0" w:space="0" w:color="auto"/>
                  </w:divBdr>
                  <w:divsChild>
                    <w:div w:id="1885747632">
                      <w:marLeft w:val="0"/>
                      <w:marRight w:val="0"/>
                      <w:marTop w:val="0"/>
                      <w:marBottom w:val="0"/>
                      <w:divBdr>
                        <w:top w:val="none" w:sz="0" w:space="0" w:color="auto"/>
                        <w:left w:val="none" w:sz="0" w:space="0" w:color="auto"/>
                        <w:bottom w:val="none" w:sz="0" w:space="0" w:color="auto"/>
                        <w:right w:val="none" w:sz="0" w:space="0" w:color="auto"/>
                      </w:divBdr>
                    </w:div>
                  </w:divsChild>
                </w:div>
                <w:div w:id="192576928">
                  <w:marLeft w:val="0"/>
                  <w:marRight w:val="0"/>
                  <w:marTop w:val="0"/>
                  <w:marBottom w:val="0"/>
                  <w:divBdr>
                    <w:top w:val="none" w:sz="0" w:space="0" w:color="auto"/>
                    <w:left w:val="none" w:sz="0" w:space="0" w:color="auto"/>
                    <w:bottom w:val="none" w:sz="0" w:space="0" w:color="auto"/>
                    <w:right w:val="none" w:sz="0" w:space="0" w:color="auto"/>
                  </w:divBdr>
                  <w:divsChild>
                    <w:div w:id="1943683921">
                      <w:marLeft w:val="0"/>
                      <w:marRight w:val="0"/>
                      <w:marTop w:val="0"/>
                      <w:marBottom w:val="0"/>
                      <w:divBdr>
                        <w:top w:val="none" w:sz="0" w:space="0" w:color="auto"/>
                        <w:left w:val="none" w:sz="0" w:space="0" w:color="auto"/>
                        <w:bottom w:val="none" w:sz="0" w:space="0" w:color="auto"/>
                        <w:right w:val="none" w:sz="0" w:space="0" w:color="auto"/>
                      </w:divBdr>
                    </w:div>
                  </w:divsChild>
                </w:div>
                <w:div w:id="2065907703">
                  <w:marLeft w:val="0"/>
                  <w:marRight w:val="0"/>
                  <w:marTop w:val="0"/>
                  <w:marBottom w:val="0"/>
                  <w:divBdr>
                    <w:top w:val="none" w:sz="0" w:space="0" w:color="auto"/>
                    <w:left w:val="none" w:sz="0" w:space="0" w:color="auto"/>
                    <w:bottom w:val="none" w:sz="0" w:space="0" w:color="auto"/>
                    <w:right w:val="none" w:sz="0" w:space="0" w:color="auto"/>
                  </w:divBdr>
                  <w:divsChild>
                    <w:div w:id="570887996">
                      <w:marLeft w:val="0"/>
                      <w:marRight w:val="0"/>
                      <w:marTop w:val="0"/>
                      <w:marBottom w:val="0"/>
                      <w:divBdr>
                        <w:top w:val="none" w:sz="0" w:space="0" w:color="auto"/>
                        <w:left w:val="none" w:sz="0" w:space="0" w:color="auto"/>
                        <w:bottom w:val="none" w:sz="0" w:space="0" w:color="auto"/>
                        <w:right w:val="none" w:sz="0" w:space="0" w:color="auto"/>
                      </w:divBdr>
                    </w:div>
                  </w:divsChild>
                </w:div>
                <w:div w:id="1866945583">
                  <w:marLeft w:val="0"/>
                  <w:marRight w:val="0"/>
                  <w:marTop w:val="0"/>
                  <w:marBottom w:val="0"/>
                  <w:divBdr>
                    <w:top w:val="none" w:sz="0" w:space="0" w:color="auto"/>
                    <w:left w:val="none" w:sz="0" w:space="0" w:color="auto"/>
                    <w:bottom w:val="none" w:sz="0" w:space="0" w:color="auto"/>
                    <w:right w:val="none" w:sz="0" w:space="0" w:color="auto"/>
                  </w:divBdr>
                  <w:divsChild>
                    <w:div w:id="2056545176">
                      <w:marLeft w:val="0"/>
                      <w:marRight w:val="0"/>
                      <w:marTop w:val="0"/>
                      <w:marBottom w:val="0"/>
                      <w:divBdr>
                        <w:top w:val="none" w:sz="0" w:space="0" w:color="auto"/>
                        <w:left w:val="none" w:sz="0" w:space="0" w:color="auto"/>
                        <w:bottom w:val="none" w:sz="0" w:space="0" w:color="auto"/>
                        <w:right w:val="none" w:sz="0" w:space="0" w:color="auto"/>
                      </w:divBdr>
                    </w:div>
                  </w:divsChild>
                </w:div>
                <w:div w:id="2047216850">
                  <w:marLeft w:val="0"/>
                  <w:marRight w:val="0"/>
                  <w:marTop w:val="0"/>
                  <w:marBottom w:val="0"/>
                  <w:divBdr>
                    <w:top w:val="none" w:sz="0" w:space="0" w:color="auto"/>
                    <w:left w:val="none" w:sz="0" w:space="0" w:color="auto"/>
                    <w:bottom w:val="none" w:sz="0" w:space="0" w:color="auto"/>
                    <w:right w:val="none" w:sz="0" w:space="0" w:color="auto"/>
                  </w:divBdr>
                  <w:divsChild>
                    <w:div w:id="945192305">
                      <w:marLeft w:val="0"/>
                      <w:marRight w:val="0"/>
                      <w:marTop w:val="0"/>
                      <w:marBottom w:val="0"/>
                      <w:divBdr>
                        <w:top w:val="none" w:sz="0" w:space="0" w:color="auto"/>
                        <w:left w:val="none" w:sz="0" w:space="0" w:color="auto"/>
                        <w:bottom w:val="none" w:sz="0" w:space="0" w:color="auto"/>
                        <w:right w:val="none" w:sz="0" w:space="0" w:color="auto"/>
                      </w:divBdr>
                    </w:div>
                  </w:divsChild>
                </w:div>
                <w:div w:id="1847016698">
                  <w:marLeft w:val="0"/>
                  <w:marRight w:val="0"/>
                  <w:marTop w:val="0"/>
                  <w:marBottom w:val="0"/>
                  <w:divBdr>
                    <w:top w:val="none" w:sz="0" w:space="0" w:color="auto"/>
                    <w:left w:val="none" w:sz="0" w:space="0" w:color="auto"/>
                    <w:bottom w:val="none" w:sz="0" w:space="0" w:color="auto"/>
                    <w:right w:val="none" w:sz="0" w:space="0" w:color="auto"/>
                  </w:divBdr>
                  <w:divsChild>
                    <w:div w:id="174464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6242176">
      <w:bodyDiv w:val="1"/>
      <w:marLeft w:val="0"/>
      <w:marRight w:val="0"/>
      <w:marTop w:val="0"/>
      <w:marBottom w:val="0"/>
      <w:divBdr>
        <w:top w:val="none" w:sz="0" w:space="0" w:color="auto"/>
        <w:left w:val="none" w:sz="0" w:space="0" w:color="auto"/>
        <w:bottom w:val="none" w:sz="0" w:space="0" w:color="auto"/>
        <w:right w:val="none" w:sz="0" w:space="0" w:color="auto"/>
      </w:divBdr>
      <w:divsChild>
        <w:div w:id="1163081215">
          <w:marLeft w:val="0"/>
          <w:marRight w:val="0"/>
          <w:marTop w:val="0"/>
          <w:marBottom w:val="0"/>
          <w:divBdr>
            <w:top w:val="none" w:sz="0" w:space="0" w:color="auto"/>
            <w:left w:val="none" w:sz="0" w:space="0" w:color="auto"/>
            <w:bottom w:val="none" w:sz="0" w:space="0" w:color="auto"/>
            <w:right w:val="none" w:sz="0" w:space="0" w:color="auto"/>
          </w:divBdr>
        </w:div>
        <w:div w:id="300615628">
          <w:marLeft w:val="0"/>
          <w:marRight w:val="0"/>
          <w:marTop w:val="0"/>
          <w:marBottom w:val="0"/>
          <w:divBdr>
            <w:top w:val="none" w:sz="0" w:space="0" w:color="auto"/>
            <w:left w:val="none" w:sz="0" w:space="0" w:color="auto"/>
            <w:bottom w:val="none" w:sz="0" w:space="0" w:color="auto"/>
            <w:right w:val="none" w:sz="0" w:space="0" w:color="auto"/>
          </w:divBdr>
          <w:divsChild>
            <w:div w:id="1904637330">
              <w:marLeft w:val="0"/>
              <w:marRight w:val="0"/>
              <w:marTop w:val="30"/>
              <w:marBottom w:val="30"/>
              <w:divBdr>
                <w:top w:val="none" w:sz="0" w:space="0" w:color="auto"/>
                <w:left w:val="none" w:sz="0" w:space="0" w:color="auto"/>
                <w:bottom w:val="none" w:sz="0" w:space="0" w:color="auto"/>
                <w:right w:val="none" w:sz="0" w:space="0" w:color="auto"/>
              </w:divBdr>
              <w:divsChild>
                <w:div w:id="1747259777">
                  <w:marLeft w:val="0"/>
                  <w:marRight w:val="0"/>
                  <w:marTop w:val="0"/>
                  <w:marBottom w:val="0"/>
                  <w:divBdr>
                    <w:top w:val="none" w:sz="0" w:space="0" w:color="auto"/>
                    <w:left w:val="none" w:sz="0" w:space="0" w:color="auto"/>
                    <w:bottom w:val="none" w:sz="0" w:space="0" w:color="auto"/>
                    <w:right w:val="none" w:sz="0" w:space="0" w:color="auto"/>
                  </w:divBdr>
                  <w:divsChild>
                    <w:div w:id="500437970">
                      <w:marLeft w:val="0"/>
                      <w:marRight w:val="0"/>
                      <w:marTop w:val="0"/>
                      <w:marBottom w:val="0"/>
                      <w:divBdr>
                        <w:top w:val="none" w:sz="0" w:space="0" w:color="auto"/>
                        <w:left w:val="none" w:sz="0" w:space="0" w:color="auto"/>
                        <w:bottom w:val="none" w:sz="0" w:space="0" w:color="auto"/>
                        <w:right w:val="none" w:sz="0" w:space="0" w:color="auto"/>
                      </w:divBdr>
                    </w:div>
                  </w:divsChild>
                </w:div>
                <w:div w:id="1696540989">
                  <w:marLeft w:val="0"/>
                  <w:marRight w:val="0"/>
                  <w:marTop w:val="0"/>
                  <w:marBottom w:val="0"/>
                  <w:divBdr>
                    <w:top w:val="none" w:sz="0" w:space="0" w:color="auto"/>
                    <w:left w:val="none" w:sz="0" w:space="0" w:color="auto"/>
                    <w:bottom w:val="none" w:sz="0" w:space="0" w:color="auto"/>
                    <w:right w:val="none" w:sz="0" w:space="0" w:color="auto"/>
                  </w:divBdr>
                  <w:divsChild>
                    <w:div w:id="387806722">
                      <w:marLeft w:val="0"/>
                      <w:marRight w:val="0"/>
                      <w:marTop w:val="0"/>
                      <w:marBottom w:val="0"/>
                      <w:divBdr>
                        <w:top w:val="none" w:sz="0" w:space="0" w:color="auto"/>
                        <w:left w:val="none" w:sz="0" w:space="0" w:color="auto"/>
                        <w:bottom w:val="none" w:sz="0" w:space="0" w:color="auto"/>
                        <w:right w:val="none" w:sz="0" w:space="0" w:color="auto"/>
                      </w:divBdr>
                    </w:div>
                  </w:divsChild>
                </w:div>
                <w:div w:id="279264434">
                  <w:marLeft w:val="0"/>
                  <w:marRight w:val="0"/>
                  <w:marTop w:val="0"/>
                  <w:marBottom w:val="0"/>
                  <w:divBdr>
                    <w:top w:val="none" w:sz="0" w:space="0" w:color="auto"/>
                    <w:left w:val="none" w:sz="0" w:space="0" w:color="auto"/>
                    <w:bottom w:val="none" w:sz="0" w:space="0" w:color="auto"/>
                    <w:right w:val="none" w:sz="0" w:space="0" w:color="auto"/>
                  </w:divBdr>
                  <w:divsChild>
                    <w:div w:id="180164293">
                      <w:marLeft w:val="0"/>
                      <w:marRight w:val="0"/>
                      <w:marTop w:val="0"/>
                      <w:marBottom w:val="0"/>
                      <w:divBdr>
                        <w:top w:val="none" w:sz="0" w:space="0" w:color="auto"/>
                        <w:left w:val="none" w:sz="0" w:space="0" w:color="auto"/>
                        <w:bottom w:val="none" w:sz="0" w:space="0" w:color="auto"/>
                        <w:right w:val="none" w:sz="0" w:space="0" w:color="auto"/>
                      </w:divBdr>
                    </w:div>
                  </w:divsChild>
                </w:div>
                <w:div w:id="626813552">
                  <w:marLeft w:val="0"/>
                  <w:marRight w:val="0"/>
                  <w:marTop w:val="0"/>
                  <w:marBottom w:val="0"/>
                  <w:divBdr>
                    <w:top w:val="none" w:sz="0" w:space="0" w:color="auto"/>
                    <w:left w:val="none" w:sz="0" w:space="0" w:color="auto"/>
                    <w:bottom w:val="none" w:sz="0" w:space="0" w:color="auto"/>
                    <w:right w:val="none" w:sz="0" w:space="0" w:color="auto"/>
                  </w:divBdr>
                  <w:divsChild>
                    <w:div w:id="528106218">
                      <w:marLeft w:val="0"/>
                      <w:marRight w:val="0"/>
                      <w:marTop w:val="0"/>
                      <w:marBottom w:val="0"/>
                      <w:divBdr>
                        <w:top w:val="none" w:sz="0" w:space="0" w:color="auto"/>
                        <w:left w:val="none" w:sz="0" w:space="0" w:color="auto"/>
                        <w:bottom w:val="none" w:sz="0" w:space="0" w:color="auto"/>
                        <w:right w:val="none" w:sz="0" w:space="0" w:color="auto"/>
                      </w:divBdr>
                    </w:div>
                  </w:divsChild>
                </w:div>
                <w:div w:id="1537113126">
                  <w:marLeft w:val="0"/>
                  <w:marRight w:val="0"/>
                  <w:marTop w:val="0"/>
                  <w:marBottom w:val="0"/>
                  <w:divBdr>
                    <w:top w:val="none" w:sz="0" w:space="0" w:color="auto"/>
                    <w:left w:val="none" w:sz="0" w:space="0" w:color="auto"/>
                    <w:bottom w:val="none" w:sz="0" w:space="0" w:color="auto"/>
                    <w:right w:val="none" w:sz="0" w:space="0" w:color="auto"/>
                  </w:divBdr>
                  <w:divsChild>
                    <w:div w:id="1705405840">
                      <w:marLeft w:val="0"/>
                      <w:marRight w:val="0"/>
                      <w:marTop w:val="0"/>
                      <w:marBottom w:val="0"/>
                      <w:divBdr>
                        <w:top w:val="none" w:sz="0" w:space="0" w:color="auto"/>
                        <w:left w:val="none" w:sz="0" w:space="0" w:color="auto"/>
                        <w:bottom w:val="none" w:sz="0" w:space="0" w:color="auto"/>
                        <w:right w:val="none" w:sz="0" w:space="0" w:color="auto"/>
                      </w:divBdr>
                    </w:div>
                  </w:divsChild>
                </w:div>
                <w:div w:id="409273536">
                  <w:marLeft w:val="0"/>
                  <w:marRight w:val="0"/>
                  <w:marTop w:val="0"/>
                  <w:marBottom w:val="0"/>
                  <w:divBdr>
                    <w:top w:val="none" w:sz="0" w:space="0" w:color="auto"/>
                    <w:left w:val="none" w:sz="0" w:space="0" w:color="auto"/>
                    <w:bottom w:val="none" w:sz="0" w:space="0" w:color="auto"/>
                    <w:right w:val="none" w:sz="0" w:space="0" w:color="auto"/>
                  </w:divBdr>
                  <w:divsChild>
                    <w:div w:id="1751849329">
                      <w:marLeft w:val="0"/>
                      <w:marRight w:val="0"/>
                      <w:marTop w:val="0"/>
                      <w:marBottom w:val="0"/>
                      <w:divBdr>
                        <w:top w:val="none" w:sz="0" w:space="0" w:color="auto"/>
                        <w:left w:val="none" w:sz="0" w:space="0" w:color="auto"/>
                        <w:bottom w:val="none" w:sz="0" w:space="0" w:color="auto"/>
                        <w:right w:val="none" w:sz="0" w:space="0" w:color="auto"/>
                      </w:divBdr>
                    </w:div>
                  </w:divsChild>
                </w:div>
                <w:div w:id="899904697">
                  <w:marLeft w:val="0"/>
                  <w:marRight w:val="0"/>
                  <w:marTop w:val="0"/>
                  <w:marBottom w:val="0"/>
                  <w:divBdr>
                    <w:top w:val="none" w:sz="0" w:space="0" w:color="auto"/>
                    <w:left w:val="none" w:sz="0" w:space="0" w:color="auto"/>
                    <w:bottom w:val="none" w:sz="0" w:space="0" w:color="auto"/>
                    <w:right w:val="none" w:sz="0" w:space="0" w:color="auto"/>
                  </w:divBdr>
                  <w:divsChild>
                    <w:div w:id="1163087232">
                      <w:marLeft w:val="0"/>
                      <w:marRight w:val="0"/>
                      <w:marTop w:val="0"/>
                      <w:marBottom w:val="0"/>
                      <w:divBdr>
                        <w:top w:val="none" w:sz="0" w:space="0" w:color="auto"/>
                        <w:left w:val="none" w:sz="0" w:space="0" w:color="auto"/>
                        <w:bottom w:val="none" w:sz="0" w:space="0" w:color="auto"/>
                        <w:right w:val="none" w:sz="0" w:space="0" w:color="auto"/>
                      </w:divBdr>
                    </w:div>
                  </w:divsChild>
                </w:div>
                <w:div w:id="1396900734">
                  <w:marLeft w:val="0"/>
                  <w:marRight w:val="0"/>
                  <w:marTop w:val="0"/>
                  <w:marBottom w:val="0"/>
                  <w:divBdr>
                    <w:top w:val="none" w:sz="0" w:space="0" w:color="auto"/>
                    <w:left w:val="none" w:sz="0" w:space="0" w:color="auto"/>
                    <w:bottom w:val="none" w:sz="0" w:space="0" w:color="auto"/>
                    <w:right w:val="none" w:sz="0" w:space="0" w:color="auto"/>
                  </w:divBdr>
                  <w:divsChild>
                    <w:div w:id="142434897">
                      <w:marLeft w:val="0"/>
                      <w:marRight w:val="0"/>
                      <w:marTop w:val="0"/>
                      <w:marBottom w:val="0"/>
                      <w:divBdr>
                        <w:top w:val="none" w:sz="0" w:space="0" w:color="auto"/>
                        <w:left w:val="none" w:sz="0" w:space="0" w:color="auto"/>
                        <w:bottom w:val="none" w:sz="0" w:space="0" w:color="auto"/>
                        <w:right w:val="none" w:sz="0" w:space="0" w:color="auto"/>
                      </w:divBdr>
                    </w:div>
                  </w:divsChild>
                </w:div>
                <w:div w:id="46951072">
                  <w:marLeft w:val="0"/>
                  <w:marRight w:val="0"/>
                  <w:marTop w:val="0"/>
                  <w:marBottom w:val="0"/>
                  <w:divBdr>
                    <w:top w:val="none" w:sz="0" w:space="0" w:color="auto"/>
                    <w:left w:val="none" w:sz="0" w:space="0" w:color="auto"/>
                    <w:bottom w:val="none" w:sz="0" w:space="0" w:color="auto"/>
                    <w:right w:val="none" w:sz="0" w:space="0" w:color="auto"/>
                  </w:divBdr>
                  <w:divsChild>
                    <w:div w:id="2134135257">
                      <w:marLeft w:val="0"/>
                      <w:marRight w:val="0"/>
                      <w:marTop w:val="0"/>
                      <w:marBottom w:val="0"/>
                      <w:divBdr>
                        <w:top w:val="none" w:sz="0" w:space="0" w:color="auto"/>
                        <w:left w:val="none" w:sz="0" w:space="0" w:color="auto"/>
                        <w:bottom w:val="none" w:sz="0" w:space="0" w:color="auto"/>
                        <w:right w:val="none" w:sz="0" w:space="0" w:color="auto"/>
                      </w:divBdr>
                    </w:div>
                  </w:divsChild>
                </w:div>
                <w:div w:id="1308705707">
                  <w:marLeft w:val="0"/>
                  <w:marRight w:val="0"/>
                  <w:marTop w:val="0"/>
                  <w:marBottom w:val="0"/>
                  <w:divBdr>
                    <w:top w:val="none" w:sz="0" w:space="0" w:color="auto"/>
                    <w:left w:val="none" w:sz="0" w:space="0" w:color="auto"/>
                    <w:bottom w:val="none" w:sz="0" w:space="0" w:color="auto"/>
                    <w:right w:val="none" w:sz="0" w:space="0" w:color="auto"/>
                  </w:divBdr>
                  <w:divsChild>
                    <w:div w:id="695695871">
                      <w:marLeft w:val="0"/>
                      <w:marRight w:val="0"/>
                      <w:marTop w:val="0"/>
                      <w:marBottom w:val="0"/>
                      <w:divBdr>
                        <w:top w:val="none" w:sz="0" w:space="0" w:color="auto"/>
                        <w:left w:val="none" w:sz="0" w:space="0" w:color="auto"/>
                        <w:bottom w:val="none" w:sz="0" w:space="0" w:color="auto"/>
                        <w:right w:val="none" w:sz="0" w:space="0" w:color="auto"/>
                      </w:divBdr>
                    </w:div>
                  </w:divsChild>
                </w:div>
                <w:div w:id="2102406024">
                  <w:marLeft w:val="0"/>
                  <w:marRight w:val="0"/>
                  <w:marTop w:val="0"/>
                  <w:marBottom w:val="0"/>
                  <w:divBdr>
                    <w:top w:val="none" w:sz="0" w:space="0" w:color="auto"/>
                    <w:left w:val="none" w:sz="0" w:space="0" w:color="auto"/>
                    <w:bottom w:val="none" w:sz="0" w:space="0" w:color="auto"/>
                    <w:right w:val="none" w:sz="0" w:space="0" w:color="auto"/>
                  </w:divBdr>
                  <w:divsChild>
                    <w:div w:id="277956516">
                      <w:marLeft w:val="0"/>
                      <w:marRight w:val="0"/>
                      <w:marTop w:val="0"/>
                      <w:marBottom w:val="0"/>
                      <w:divBdr>
                        <w:top w:val="none" w:sz="0" w:space="0" w:color="auto"/>
                        <w:left w:val="none" w:sz="0" w:space="0" w:color="auto"/>
                        <w:bottom w:val="none" w:sz="0" w:space="0" w:color="auto"/>
                        <w:right w:val="none" w:sz="0" w:space="0" w:color="auto"/>
                      </w:divBdr>
                    </w:div>
                  </w:divsChild>
                </w:div>
                <w:div w:id="1258909398">
                  <w:marLeft w:val="0"/>
                  <w:marRight w:val="0"/>
                  <w:marTop w:val="0"/>
                  <w:marBottom w:val="0"/>
                  <w:divBdr>
                    <w:top w:val="none" w:sz="0" w:space="0" w:color="auto"/>
                    <w:left w:val="none" w:sz="0" w:space="0" w:color="auto"/>
                    <w:bottom w:val="none" w:sz="0" w:space="0" w:color="auto"/>
                    <w:right w:val="none" w:sz="0" w:space="0" w:color="auto"/>
                  </w:divBdr>
                  <w:divsChild>
                    <w:div w:id="116917370">
                      <w:marLeft w:val="0"/>
                      <w:marRight w:val="0"/>
                      <w:marTop w:val="0"/>
                      <w:marBottom w:val="0"/>
                      <w:divBdr>
                        <w:top w:val="none" w:sz="0" w:space="0" w:color="auto"/>
                        <w:left w:val="none" w:sz="0" w:space="0" w:color="auto"/>
                        <w:bottom w:val="none" w:sz="0" w:space="0" w:color="auto"/>
                        <w:right w:val="none" w:sz="0" w:space="0" w:color="auto"/>
                      </w:divBdr>
                    </w:div>
                  </w:divsChild>
                </w:div>
                <w:div w:id="780494936">
                  <w:marLeft w:val="0"/>
                  <w:marRight w:val="0"/>
                  <w:marTop w:val="0"/>
                  <w:marBottom w:val="0"/>
                  <w:divBdr>
                    <w:top w:val="none" w:sz="0" w:space="0" w:color="auto"/>
                    <w:left w:val="none" w:sz="0" w:space="0" w:color="auto"/>
                    <w:bottom w:val="none" w:sz="0" w:space="0" w:color="auto"/>
                    <w:right w:val="none" w:sz="0" w:space="0" w:color="auto"/>
                  </w:divBdr>
                  <w:divsChild>
                    <w:div w:id="827212145">
                      <w:marLeft w:val="0"/>
                      <w:marRight w:val="0"/>
                      <w:marTop w:val="0"/>
                      <w:marBottom w:val="0"/>
                      <w:divBdr>
                        <w:top w:val="none" w:sz="0" w:space="0" w:color="auto"/>
                        <w:left w:val="none" w:sz="0" w:space="0" w:color="auto"/>
                        <w:bottom w:val="none" w:sz="0" w:space="0" w:color="auto"/>
                        <w:right w:val="none" w:sz="0" w:space="0" w:color="auto"/>
                      </w:divBdr>
                    </w:div>
                  </w:divsChild>
                </w:div>
                <w:div w:id="1203322996">
                  <w:marLeft w:val="0"/>
                  <w:marRight w:val="0"/>
                  <w:marTop w:val="0"/>
                  <w:marBottom w:val="0"/>
                  <w:divBdr>
                    <w:top w:val="none" w:sz="0" w:space="0" w:color="auto"/>
                    <w:left w:val="none" w:sz="0" w:space="0" w:color="auto"/>
                    <w:bottom w:val="none" w:sz="0" w:space="0" w:color="auto"/>
                    <w:right w:val="none" w:sz="0" w:space="0" w:color="auto"/>
                  </w:divBdr>
                  <w:divsChild>
                    <w:div w:id="788351700">
                      <w:marLeft w:val="0"/>
                      <w:marRight w:val="0"/>
                      <w:marTop w:val="0"/>
                      <w:marBottom w:val="0"/>
                      <w:divBdr>
                        <w:top w:val="none" w:sz="0" w:space="0" w:color="auto"/>
                        <w:left w:val="none" w:sz="0" w:space="0" w:color="auto"/>
                        <w:bottom w:val="none" w:sz="0" w:space="0" w:color="auto"/>
                        <w:right w:val="none" w:sz="0" w:space="0" w:color="auto"/>
                      </w:divBdr>
                    </w:div>
                  </w:divsChild>
                </w:div>
                <w:div w:id="2060666374">
                  <w:marLeft w:val="0"/>
                  <w:marRight w:val="0"/>
                  <w:marTop w:val="0"/>
                  <w:marBottom w:val="0"/>
                  <w:divBdr>
                    <w:top w:val="none" w:sz="0" w:space="0" w:color="auto"/>
                    <w:left w:val="none" w:sz="0" w:space="0" w:color="auto"/>
                    <w:bottom w:val="none" w:sz="0" w:space="0" w:color="auto"/>
                    <w:right w:val="none" w:sz="0" w:space="0" w:color="auto"/>
                  </w:divBdr>
                  <w:divsChild>
                    <w:div w:id="1028607618">
                      <w:marLeft w:val="0"/>
                      <w:marRight w:val="0"/>
                      <w:marTop w:val="0"/>
                      <w:marBottom w:val="0"/>
                      <w:divBdr>
                        <w:top w:val="none" w:sz="0" w:space="0" w:color="auto"/>
                        <w:left w:val="none" w:sz="0" w:space="0" w:color="auto"/>
                        <w:bottom w:val="none" w:sz="0" w:space="0" w:color="auto"/>
                        <w:right w:val="none" w:sz="0" w:space="0" w:color="auto"/>
                      </w:divBdr>
                    </w:div>
                  </w:divsChild>
                </w:div>
                <w:div w:id="1940748443">
                  <w:marLeft w:val="0"/>
                  <w:marRight w:val="0"/>
                  <w:marTop w:val="0"/>
                  <w:marBottom w:val="0"/>
                  <w:divBdr>
                    <w:top w:val="none" w:sz="0" w:space="0" w:color="auto"/>
                    <w:left w:val="none" w:sz="0" w:space="0" w:color="auto"/>
                    <w:bottom w:val="none" w:sz="0" w:space="0" w:color="auto"/>
                    <w:right w:val="none" w:sz="0" w:space="0" w:color="auto"/>
                  </w:divBdr>
                  <w:divsChild>
                    <w:div w:id="1870872376">
                      <w:marLeft w:val="0"/>
                      <w:marRight w:val="0"/>
                      <w:marTop w:val="0"/>
                      <w:marBottom w:val="0"/>
                      <w:divBdr>
                        <w:top w:val="none" w:sz="0" w:space="0" w:color="auto"/>
                        <w:left w:val="none" w:sz="0" w:space="0" w:color="auto"/>
                        <w:bottom w:val="none" w:sz="0" w:space="0" w:color="auto"/>
                        <w:right w:val="none" w:sz="0" w:space="0" w:color="auto"/>
                      </w:divBdr>
                    </w:div>
                  </w:divsChild>
                </w:div>
                <w:div w:id="1295678945">
                  <w:marLeft w:val="0"/>
                  <w:marRight w:val="0"/>
                  <w:marTop w:val="0"/>
                  <w:marBottom w:val="0"/>
                  <w:divBdr>
                    <w:top w:val="none" w:sz="0" w:space="0" w:color="auto"/>
                    <w:left w:val="none" w:sz="0" w:space="0" w:color="auto"/>
                    <w:bottom w:val="none" w:sz="0" w:space="0" w:color="auto"/>
                    <w:right w:val="none" w:sz="0" w:space="0" w:color="auto"/>
                  </w:divBdr>
                  <w:divsChild>
                    <w:div w:id="287778554">
                      <w:marLeft w:val="0"/>
                      <w:marRight w:val="0"/>
                      <w:marTop w:val="0"/>
                      <w:marBottom w:val="0"/>
                      <w:divBdr>
                        <w:top w:val="none" w:sz="0" w:space="0" w:color="auto"/>
                        <w:left w:val="none" w:sz="0" w:space="0" w:color="auto"/>
                        <w:bottom w:val="none" w:sz="0" w:space="0" w:color="auto"/>
                        <w:right w:val="none" w:sz="0" w:space="0" w:color="auto"/>
                      </w:divBdr>
                    </w:div>
                  </w:divsChild>
                </w:div>
                <w:div w:id="248583959">
                  <w:marLeft w:val="0"/>
                  <w:marRight w:val="0"/>
                  <w:marTop w:val="0"/>
                  <w:marBottom w:val="0"/>
                  <w:divBdr>
                    <w:top w:val="none" w:sz="0" w:space="0" w:color="auto"/>
                    <w:left w:val="none" w:sz="0" w:space="0" w:color="auto"/>
                    <w:bottom w:val="none" w:sz="0" w:space="0" w:color="auto"/>
                    <w:right w:val="none" w:sz="0" w:space="0" w:color="auto"/>
                  </w:divBdr>
                  <w:divsChild>
                    <w:div w:id="1556429154">
                      <w:marLeft w:val="0"/>
                      <w:marRight w:val="0"/>
                      <w:marTop w:val="0"/>
                      <w:marBottom w:val="0"/>
                      <w:divBdr>
                        <w:top w:val="none" w:sz="0" w:space="0" w:color="auto"/>
                        <w:left w:val="none" w:sz="0" w:space="0" w:color="auto"/>
                        <w:bottom w:val="none" w:sz="0" w:space="0" w:color="auto"/>
                        <w:right w:val="none" w:sz="0" w:space="0" w:color="auto"/>
                      </w:divBdr>
                    </w:div>
                  </w:divsChild>
                </w:div>
                <w:div w:id="1343818411">
                  <w:marLeft w:val="0"/>
                  <w:marRight w:val="0"/>
                  <w:marTop w:val="0"/>
                  <w:marBottom w:val="0"/>
                  <w:divBdr>
                    <w:top w:val="none" w:sz="0" w:space="0" w:color="auto"/>
                    <w:left w:val="none" w:sz="0" w:space="0" w:color="auto"/>
                    <w:bottom w:val="none" w:sz="0" w:space="0" w:color="auto"/>
                    <w:right w:val="none" w:sz="0" w:space="0" w:color="auto"/>
                  </w:divBdr>
                  <w:divsChild>
                    <w:div w:id="1442147901">
                      <w:marLeft w:val="0"/>
                      <w:marRight w:val="0"/>
                      <w:marTop w:val="0"/>
                      <w:marBottom w:val="0"/>
                      <w:divBdr>
                        <w:top w:val="none" w:sz="0" w:space="0" w:color="auto"/>
                        <w:left w:val="none" w:sz="0" w:space="0" w:color="auto"/>
                        <w:bottom w:val="none" w:sz="0" w:space="0" w:color="auto"/>
                        <w:right w:val="none" w:sz="0" w:space="0" w:color="auto"/>
                      </w:divBdr>
                    </w:div>
                  </w:divsChild>
                </w:div>
                <w:div w:id="1818952009">
                  <w:marLeft w:val="0"/>
                  <w:marRight w:val="0"/>
                  <w:marTop w:val="0"/>
                  <w:marBottom w:val="0"/>
                  <w:divBdr>
                    <w:top w:val="none" w:sz="0" w:space="0" w:color="auto"/>
                    <w:left w:val="none" w:sz="0" w:space="0" w:color="auto"/>
                    <w:bottom w:val="none" w:sz="0" w:space="0" w:color="auto"/>
                    <w:right w:val="none" w:sz="0" w:space="0" w:color="auto"/>
                  </w:divBdr>
                  <w:divsChild>
                    <w:div w:id="1401556028">
                      <w:marLeft w:val="0"/>
                      <w:marRight w:val="0"/>
                      <w:marTop w:val="0"/>
                      <w:marBottom w:val="0"/>
                      <w:divBdr>
                        <w:top w:val="none" w:sz="0" w:space="0" w:color="auto"/>
                        <w:left w:val="none" w:sz="0" w:space="0" w:color="auto"/>
                        <w:bottom w:val="none" w:sz="0" w:space="0" w:color="auto"/>
                        <w:right w:val="none" w:sz="0" w:space="0" w:color="auto"/>
                      </w:divBdr>
                    </w:div>
                  </w:divsChild>
                </w:div>
                <w:div w:id="821701710">
                  <w:marLeft w:val="0"/>
                  <w:marRight w:val="0"/>
                  <w:marTop w:val="0"/>
                  <w:marBottom w:val="0"/>
                  <w:divBdr>
                    <w:top w:val="none" w:sz="0" w:space="0" w:color="auto"/>
                    <w:left w:val="none" w:sz="0" w:space="0" w:color="auto"/>
                    <w:bottom w:val="none" w:sz="0" w:space="0" w:color="auto"/>
                    <w:right w:val="none" w:sz="0" w:space="0" w:color="auto"/>
                  </w:divBdr>
                  <w:divsChild>
                    <w:div w:id="1551458282">
                      <w:marLeft w:val="0"/>
                      <w:marRight w:val="0"/>
                      <w:marTop w:val="0"/>
                      <w:marBottom w:val="0"/>
                      <w:divBdr>
                        <w:top w:val="none" w:sz="0" w:space="0" w:color="auto"/>
                        <w:left w:val="none" w:sz="0" w:space="0" w:color="auto"/>
                        <w:bottom w:val="none" w:sz="0" w:space="0" w:color="auto"/>
                        <w:right w:val="none" w:sz="0" w:space="0" w:color="auto"/>
                      </w:divBdr>
                    </w:div>
                  </w:divsChild>
                </w:div>
                <w:div w:id="299042292">
                  <w:marLeft w:val="0"/>
                  <w:marRight w:val="0"/>
                  <w:marTop w:val="0"/>
                  <w:marBottom w:val="0"/>
                  <w:divBdr>
                    <w:top w:val="none" w:sz="0" w:space="0" w:color="auto"/>
                    <w:left w:val="none" w:sz="0" w:space="0" w:color="auto"/>
                    <w:bottom w:val="none" w:sz="0" w:space="0" w:color="auto"/>
                    <w:right w:val="none" w:sz="0" w:space="0" w:color="auto"/>
                  </w:divBdr>
                  <w:divsChild>
                    <w:div w:id="789082891">
                      <w:marLeft w:val="0"/>
                      <w:marRight w:val="0"/>
                      <w:marTop w:val="0"/>
                      <w:marBottom w:val="0"/>
                      <w:divBdr>
                        <w:top w:val="none" w:sz="0" w:space="0" w:color="auto"/>
                        <w:left w:val="none" w:sz="0" w:space="0" w:color="auto"/>
                        <w:bottom w:val="none" w:sz="0" w:space="0" w:color="auto"/>
                        <w:right w:val="none" w:sz="0" w:space="0" w:color="auto"/>
                      </w:divBdr>
                    </w:div>
                  </w:divsChild>
                </w:div>
                <w:div w:id="1168980120">
                  <w:marLeft w:val="0"/>
                  <w:marRight w:val="0"/>
                  <w:marTop w:val="0"/>
                  <w:marBottom w:val="0"/>
                  <w:divBdr>
                    <w:top w:val="none" w:sz="0" w:space="0" w:color="auto"/>
                    <w:left w:val="none" w:sz="0" w:space="0" w:color="auto"/>
                    <w:bottom w:val="none" w:sz="0" w:space="0" w:color="auto"/>
                    <w:right w:val="none" w:sz="0" w:space="0" w:color="auto"/>
                  </w:divBdr>
                  <w:divsChild>
                    <w:div w:id="1877085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0403413">
      <w:bodyDiv w:val="1"/>
      <w:marLeft w:val="0"/>
      <w:marRight w:val="0"/>
      <w:marTop w:val="0"/>
      <w:marBottom w:val="0"/>
      <w:divBdr>
        <w:top w:val="none" w:sz="0" w:space="0" w:color="auto"/>
        <w:left w:val="none" w:sz="0" w:space="0" w:color="auto"/>
        <w:bottom w:val="none" w:sz="0" w:space="0" w:color="auto"/>
        <w:right w:val="none" w:sz="0" w:space="0" w:color="auto"/>
      </w:divBdr>
      <w:divsChild>
        <w:div w:id="1912888125">
          <w:marLeft w:val="0"/>
          <w:marRight w:val="0"/>
          <w:marTop w:val="0"/>
          <w:marBottom w:val="0"/>
          <w:divBdr>
            <w:top w:val="none" w:sz="0" w:space="0" w:color="auto"/>
            <w:left w:val="none" w:sz="0" w:space="0" w:color="auto"/>
            <w:bottom w:val="none" w:sz="0" w:space="0" w:color="auto"/>
            <w:right w:val="none" w:sz="0" w:space="0" w:color="auto"/>
          </w:divBdr>
        </w:div>
        <w:div w:id="867451471">
          <w:marLeft w:val="0"/>
          <w:marRight w:val="0"/>
          <w:marTop w:val="0"/>
          <w:marBottom w:val="0"/>
          <w:divBdr>
            <w:top w:val="none" w:sz="0" w:space="0" w:color="auto"/>
            <w:left w:val="none" w:sz="0" w:space="0" w:color="auto"/>
            <w:bottom w:val="none" w:sz="0" w:space="0" w:color="auto"/>
            <w:right w:val="none" w:sz="0" w:space="0" w:color="auto"/>
          </w:divBdr>
          <w:divsChild>
            <w:div w:id="1256331190">
              <w:marLeft w:val="0"/>
              <w:marRight w:val="0"/>
              <w:marTop w:val="30"/>
              <w:marBottom w:val="30"/>
              <w:divBdr>
                <w:top w:val="none" w:sz="0" w:space="0" w:color="auto"/>
                <w:left w:val="none" w:sz="0" w:space="0" w:color="auto"/>
                <w:bottom w:val="none" w:sz="0" w:space="0" w:color="auto"/>
                <w:right w:val="none" w:sz="0" w:space="0" w:color="auto"/>
              </w:divBdr>
              <w:divsChild>
                <w:div w:id="1696661772">
                  <w:marLeft w:val="0"/>
                  <w:marRight w:val="0"/>
                  <w:marTop w:val="0"/>
                  <w:marBottom w:val="0"/>
                  <w:divBdr>
                    <w:top w:val="none" w:sz="0" w:space="0" w:color="auto"/>
                    <w:left w:val="none" w:sz="0" w:space="0" w:color="auto"/>
                    <w:bottom w:val="none" w:sz="0" w:space="0" w:color="auto"/>
                    <w:right w:val="none" w:sz="0" w:space="0" w:color="auto"/>
                  </w:divBdr>
                  <w:divsChild>
                    <w:div w:id="1617784352">
                      <w:marLeft w:val="0"/>
                      <w:marRight w:val="0"/>
                      <w:marTop w:val="0"/>
                      <w:marBottom w:val="0"/>
                      <w:divBdr>
                        <w:top w:val="none" w:sz="0" w:space="0" w:color="auto"/>
                        <w:left w:val="none" w:sz="0" w:space="0" w:color="auto"/>
                        <w:bottom w:val="none" w:sz="0" w:space="0" w:color="auto"/>
                        <w:right w:val="none" w:sz="0" w:space="0" w:color="auto"/>
                      </w:divBdr>
                    </w:div>
                  </w:divsChild>
                </w:div>
                <w:div w:id="220799254">
                  <w:marLeft w:val="0"/>
                  <w:marRight w:val="0"/>
                  <w:marTop w:val="0"/>
                  <w:marBottom w:val="0"/>
                  <w:divBdr>
                    <w:top w:val="none" w:sz="0" w:space="0" w:color="auto"/>
                    <w:left w:val="none" w:sz="0" w:space="0" w:color="auto"/>
                    <w:bottom w:val="none" w:sz="0" w:space="0" w:color="auto"/>
                    <w:right w:val="none" w:sz="0" w:space="0" w:color="auto"/>
                  </w:divBdr>
                  <w:divsChild>
                    <w:div w:id="854616402">
                      <w:marLeft w:val="0"/>
                      <w:marRight w:val="0"/>
                      <w:marTop w:val="0"/>
                      <w:marBottom w:val="0"/>
                      <w:divBdr>
                        <w:top w:val="none" w:sz="0" w:space="0" w:color="auto"/>
                        <w:left w:val="none" w:sz="0" w:space="0" w:color="auto"/>
                        <w:bottom w:val="none" w:sz="0" w:space="0" w:color="auto"/>
                        <w:right w:val="none" w:sz="0" w:space="0" w:color="auto"/>
                      </w:divBdr>
                    </w:div>
                  </w:divsChild>
                </w:div>
                <w:div w:id="1623687120">
                  <w:marLeft w:val="0"/>
                  <w:marRight w:val="0"/>
                  <w:marTop w:val="0"/>
                  <w:marBottom w:val="0"/>
                  <w:divBdr>
                    <w:top w:val="none" w:sz="0" w:space="0" w:color="auto"/>
                    <w:left w:val="none" w:sz="0" w:space="0" w:color="auto"/>
                    <w:bottom w:val="none" w:sz="0" w:space="0" w:color="auto"/>
                    <w:right w:val="none" w:sz="0" w:space="0" w:color="auto"/>
                  </w:divBdr>
                  <w:divsChild>
                    <w:div w:id="1612931945">
                      <w:marLeft w:val="0"/>
                      <w:marRight w:val="0"/>
                      <w:marTop w:val="0"/>
                      <w:marBottom w:val="0"/>
                      <w:divBdr>
                        <w:top w:val="none" w:sz="0" w:space="0" w:color="auto"/>
                        <w:left w:val="none" w:sz="0" w:space="0" w:color="auto"/>
                        <w:bottom w:val="none" w:sz="0" w:space="0" w:color="auto"/>
                        <w:right w:val="none" w:sz="0" w:space="0" w:color="auto"/>
                      </w:divBdr>
                    </w:div>
                  </w:divsChild>
                </w:div>
                <w:div w:id="1660695214">
                  <w:marLeft w:val="0"/>
                  <w:marRight w:val="0"/>
                  <w:marTop w:val="0"/>
                  <w:marBottom w:val="0"/>
                  <w:divBdr>
                    <w:top w:val="none" w:sz="0" w:space="0" w:color="auto"/>
                    <w:left w:val="none" w:sz="0" w:space="0" w:color="auto"/>
                    <w:bottom w:val="none" w:sz="0" w:space="0" w:color="auto"/>
                    <w:right w:val="none" w:sz="0" w:space="0" w:color="auto"/>
                  </w:divBdr>
                  <w:divsChild>
                    <w:div w:id="1953630675">
                      <w:marLeft w:val="0"/>
                      <w:marRight w:val="0"/>
                      <w:marTop w:val="0"/>
                      <w:marBottom w:val="0"/>
                      <w:divBdr>
                        <w:top w:val="none" w:sz="0" w:space="0" w:color="auto"/>
                        <w:left w:val="none" w:sz="0" w:space="0" w:color="auto"/>
                        <w:bottom w:val="none" w:sz="0" w:space="0" w:color="auto"/>
                        <w:right w:val="none" w:sz="0" w:space="0" w:color="auto"/>
                      </w:divBdr>
                    </w:div>
                  </w:divsChild>
                </w:div>
                <w:div w:id="1520463533">
                  <w:marLeft w:val="0"/>
                  <w:marRight w:val="0"/>
                  <w:marTop w:val="0"/>
                  <w:marBottom w:val="0"/>
                  <w:divBdr>
                    <w:top w:val="none" w:sz="0" w:space="0" w:color="auto"/>
                    <w:left w:val="none" w:sz="0" w:space="0" w:color="auto"/>
                    <w:bottom w:val="none" w:sz="0" w:space="0" w:color="auto"/>
                    <w:right w:val="none" w:sz="0" w:space="0" w:color="auto"/>
                  </w:divBdr>
                  <w:divsChild>
                    <w:div w:id="1424448567">
                      <w:marLeft w:val="0"/>
                      <w:marRight w:val="0"/>
                      <w:marTop w:val="0"/>
                      <w:marBottom w:val="0"/>
                      <w:divBdr>
                        <w:top w:val="none" w:sz="0" w:space="0" w:color="auto"/>
                        <w:left w:val="none" w:sz="0" w:space="0" w:color="auto"/>
                        <w:bottom w:val="none" w:sz="0" w:space="0" w:color="auto"/>
                        <w:right w:val="none" w:sz="0" w:space="0" w:color="auto"/>
                      </w:divBdr>
                    </w:div>
                  </w:divsChild>
                </w:div>
                <w:div w:id="921527670">
                  <w:marLeft w:val="0"/>
                  <w:marRight w:val="0"/>
                  <w:marTop w:val="0"/>
                  <w:marBottom w:val="0"/>
                  <w:divBdr>
                    <w:top w:val="none" w:sz="0" w:space="0" w:color="auto"/>
                    <w:left w:val="none" w:sz="0" w:space="0" w:color="auto"/>
                    <w:bottom w:val="none" w:sz="0" w:space="0" w:color="auto"/>
                    <w:right w:val="none" w:sz="0" w:space="0" w:color="auto"/>
                  </w:divBdr>
                  <w:divsChild>
                    <w:div w:id="147283536">
                      <w:marLeft w:val="0"/>
                      <w:marRight w:val="0"/>
                      <w:marTop w:val="0"/>
                      <w:marBottom w:val="0"/>
                      <w:divBdr>
                        <w:top w:val="none" w:sz="0" w:space="0" w:color="auto"/>
                        <w:left w:val="none" w:sz="0" w:space="0" w:color="auto"/>
                        <w:bottom w:val="none" w:sz="0" w:space="0" w:color="auto"/>
                        <w:right w:val="none" w:sz="0" w:space="0" w:color="auto"/>
                      </w:divBdr>
                    </w:div>
                  </w:divsChild>
                </w:div>
                <w:div w:id="1274480046">
                  <w:marLeft w:val="0"/>
                  <w:marRight w:val="0"/>
                  <w:marTop w:val="0"/>
                  <w:marBottom w:val="0"/>
                  <w:divBdr>
                    <w:top w:val="none" w:sz="0" w:space="0" w:color="auto"/>
                    <w:left w:val="none" w:sz="0" w:space="0" w:color="auto"/>
                    <w:bottom w:val="none" w:sz="0" w:space="0" w:color="auto"/>
                    <w:right w:val="none" w:sz="0" w:space="0" w:color="auto"/>
                  </w:divBdr>
                  <w:divsChild>
                    <w:div w:id="79182550">
                      <w:marLeft w:val="0"/>
                      <w:marRight w:val="0"/>
                      <w:marTop w:val="0"/>
                      <w:marBottom w:val="0"/>
                      <w:divBdr>
                        <w:top w:val="none" w:sz="0" w:space="0" w:color="auto"/>
                        <w:left w:val="none" w:sz="0" w:space="0" w:color="auto"/>
                        <w:bottom w:val="none" w:sz="0" w:space="0" w:color="auto"/>
                        <w:right w:val="none" w:sz="0" w:space="0" w:color="auto"/>
                      </w:divBdr>
                    </w:div>
                  </w:divsChild>
                </w:div>
                <w:div w:id="2081440807">
                  <w:marLeft w:val="0"/>
                  <w:marRight w:val="0"/>
                  <w:marTop w:val="0"/>
                  <w:marBottom w:val="0"/>
                  <w:divBdr>
                    <w:top w:val="none" w:sz="0" w:space="0" w:color="auto"/>
                    <w:left w:val="none" w:sz="0" w:space="0" w:color="auto"/>
                    <w:bottom w:val="none" w:sz="0" w:space="0" w:color="auto"/>
                    <w:right w:val="none" w:sz="0" w:space="0" w:color="auto"/>
                  </w:divBdr>
                  <w:divsChild>
                    <w:div w:id="2062054445">
                      <w:marLeft w:val="0"/>
                      <w:marRight w:val="0"/>
                      <w:marTop w:val="0"/>
                      <w:marBottom w:val="0"/>
                      <w:divBdr>
                        <w:top w:val="none" w:sz="0" w:space="0" w:color="auto"/>
                        <w:left w:val="none" w:sz="0" w:space="0" w:color="auto"/>
                        <w:bottom w:val="none" w:sz="0" w:space="0" w:color="auto"/>
                        <w:right w:val="none" w:sz="0" w:space="0" w:color="auto"/>
                      </w:divBdr>
                    </w:div>
                  </w:divsChild>
                </w:div>
                <w:div w:id="2122188283">
                  <w:marLeft w:val="0"/>
                  <w:marRight w:val="0"/>
                  <w:marTop w:val="0"/>
                  <w:marBottom w:val="0"/>
                  <w:divBdr>
                    <w:top w:val="none" w:sz="0" w:space="0" w:color="auto"/>
                    <w:left w:val="none" w:sz="0" w:space="0" w:color="auto"/>
                    <w:bottom w:val="none" w:sz="0" w:space="0" w:color="auto"/>
                    <w:right w:val="none" w:sz="0" w:space="0" w:color="auto"/>
                  </w:divBdr>
                  <w:divsChild>
                    <w:div w:id="603926484">
                      <w:marLeft w:val="0"/>
                      <w:marRight w:val="0"/>
                      <w:marTop w:val="0"/>
                      <w:marBottom w:val="0"/>
                      <w:divBdr>
                        <w:top w:val="none" w:sz="0" w:space="0" w:color="auto"/>
                        <w:left w:val="none" w:sz="0" w:space="0" w:color="auto"/>
                        <w:bottom w:val="none" w:sz="0" w:space="0" w:color="auto"/>
                        <w:right w:val="none" w:sz="0" w:space="0" w:color="auto"/>
                      </w:divBdr>
                    </w:div>
                  </w:divsChild>
                </w:div>
                <w:div w:id="1186284948">
                  <w:marLeft w:val="0"/>
                  <w:marRight w:val="0"/>
                  <w:marTop w:val="0"/>
                  <w:marBottom w:val="0"/>
                  <w:divBdr>
                    <w:top w:val="none" w:sz="0" w:space="0" w:color="auto"/>
                    <w:left w:val="none" w:sz="0" w:space="0" w:color="auto"/>
                    <w:bottom w:val="none" w:sz="0" w:space="0" w:color="auto"/>
                    <w:right w:val="none" w:sz="0" w:space="0" w:color="auto"/>
                  </w:divBdr>
                  <w:divsChild>
                    <w:div w:id="1855222677">
                      <w:marLeft w:val="0"/>
                      <w:marRight w:val="0"/>
                      <w:marTop w:val="0"/>
                      <w:marBottom w:val="0"/>
                      <w:divBdr>
                        <w:top w:val="none" w:sz="0" w:space="0" w:color="auto"/>
                        <w:left w:val="none" w:sz="0" w:space="0" w:color="auto"/>
                        <w:bottom w:val="none" w:sz="0" w:space="0" w:color="auto"/>
                        <w:right w:val="none" w:sz="0" w:space="0" w:color="auto"/>
                      </w:divBdr>
                    </w:div>
                  </w:divsChild>
                </w:div>
                <w:div w:id="1204560914">
                  <w:marLeft w:val="0"/>
                  <w:marRight w:val="0"/>
                  <w:marTop w:val="0"/>
                  <w:marBottom w:val="0"/>
                  <w:divBdr>
                    <w:top w:val="none" w:sz="0" w:space="0" w:color="auto"/>
                    <w:left w:val="none" w:sz="0" w:space="0" w:color="auto"/>
                    <w:bottom w:val="none" w:sz="0" w:space="0" w:color="auto"/>
                    <w:right w:val="none" w:sz="0" w:space="0" w:color="auto"/>
                  </w:divBdr>
                  <w:divsChild>
                    <w:div w:id="1592012084">
                      <w:marLeft w:val="0"/>
                      <w:marRight w:val="0"/>
                      <w:marTop w:val="0"/>
                      <w:marBottom w:val="0"/>
                      <w:divBdr>
                        <w:top w:val="none" w:sz="0" w:space="0" w:color="auto"/>
                        <w:left w:val="none" w:sz="0" w:space="0" w:color="auto"/>
                        <w:bottom w:val="none" w:sz="0" w:space="0" w:color="auto"/>
                        <w:right w:val="none" w:sz="0" w:space="0" w:color="auto"/>
                      </w:divBdr>
                    </w:div>
                  </w:divsChild>
                </w:div>
                <w:div w:id="1832259945">
                  <w:marLeft w:val="0"/>
                  <w:marRight w:val="0"/>
                  <w:marTop w:val="0"/>
                  <w:marBottom w:val="0"/>
                  <w:divBdr>
                    <w:top w:val="none" w:sz="0" w:space="0" w:color="auto"/>
                    <w:left w:val="none" w:sz="0" w:space="0" w:color="auto"/>
                    <w:bottom w:val="none" w:sz="0" w:space="0" w:color="auto"/>
                    <w:right w:val="none" w:sz="0" w:space="0" w:color="auto"/>
                  </w:divBdr>
                  <w:divsChild>
                    <w:div w:id="1753694242">
                      <w:marLeft w:val="0"/>
                      <w:marRight w:val="0"/>
                      <w:marTop w:val="0"/>
                      <w:marBottom w:val="0"/>
                      <w:divBdr>
                        <w:top w:val="none" w:sz="0" w:space="0" w:color="auto"/>
                        <w:left w:val="none" w:sz="0" w:space="0" w:color="auto"/>
                        <w:bottom w:val="none" w:sz="0" w:space="0" w:color="auto"/>
                        <w:right w:val="none" w:sz="0" w:space="0" w:color="auto"/>
                      </w:divBdr>
                    </w:div>
                  </w:divsChild>
                </w:div>
                <w:div w:id="471872209">
                  <w:marLeft w:val="0"/>
                  <w:marRight w:val="0"/>
                  <w:marTop w:val="0"/>
                  <w:marBottom w:val="0"/>
                  <w:divBdr>
                    <w:top w:val="none" w:sz="0" w:space="0" w:color="auto"/>
                    <w:left w:val="none" w:sz="0" w:space="0" w:color="auto"/>
                    <w:bottom w:val="none" w:sz="0" w:space="0" w:color="auto"/>
                    <w:right w:val="none" w:sz="0" w:space="0" w:color="auto"/>
                  </w:divBdr>
                  <w:divsChild>
                    <w:div w:id="104275487">
                      <w:marLeft w:val="0"/>
                      <w:marRight w:val="0"/>
                      <w:marTop w:val="0"/>
                      <w:marBottom w:val="0"/>
                      <w:divBdr>
                        <w:top w:val="none" w:sz="0" w:space="0" w:color="auto"/>
                        <w:left w:val="none" w:sz="0" w:space="0" w:color="auto"/>
                        <w:bottom w:val="none" w:sz="0" w:space="0" w:color="auto"/>
                        <w:right w:val="none" w:sz="0" w:space="0" w:color="auto"/>
                      </w:divBdr>
                    </w:div>
                  </w:divsChild>
                </w:div>
                <w:div w:id="1813251991">
                  <w:marLeft w:val="0"/>
                  <w:marRight w:val="0"/>
                  <w:marTop w:val="0"/>
                  <w:marBottom w:val="0"/>
                  <w:divBdr>
                    <w:top w:val="none" w:sz="0" w:space="0" w:color="auto"/>
                    <w:left w:val="none" w:sz="0" w:space="0" w:color="auto"/>
                    <w:bottom w:val="none" w:sz="0" w:space="0" w:color="auto"/>
                    <w:right w:val="none" w:sz="0" w:space="0" w:color="auto"/>
                  </w:divBdr>
                  <w:divsChild>
                    <w:div w:id="264921031">
                      <w:marLeft w:val="0"/>
                      <w:marRight w:val="0"/>
                      <w:marTop w:val="0"/>
                      <w:marBottom w:val="0"/>
                      <w:divBdr>
                        <w:top w:val="none" w:sz="0" w:space="0" w:color="auto"/>
                        <w:left w:val="none" w:sz="0" w:space="0" w:color="auto"/>
                        <w:bottom w:val="none" w:sz="0" w:space="0" w:color="auto"/>
                        <w:right w:val="none" w:sz="0" w:space="0" w:color="auto"/>
                      </w:divBdr>
                    </w:div>
                  </w:divsChild>
                </w:div>
                <w:div w:id="362024903">
                  <w:marLeft w:val="0"/>
                  <w:marRight w:val="0"/>
                  <w:marTop w:val="0"/>
                  <w:marBottom w:val="0"/>
                  <w:divBdr>
                    <w:top w:val="none" w:sz="0" w:space="0" w:color="auto"/>
                    <w:left w:val="none" w:sz="0" w:space="0" w:color="auto"/>
                    <w:bottom w:val="none" w:sz="0" w:space="0" w:color="auto"/>
                    <w:right w:val="none" w:sz="0" w:space="0" w:color="auto"/>
                  </w:divBdr>
                  <w:divsChild>
                    <w:div w:id="1146362682">
                      <w:marLeft w:val="0"/>
                      <w:marRight w:val="0"/>
                      <w:marTop w:val="0"/>
                      <w:marBottom w:val="0"/>
                      <w:divBdr>
                        <w:top w:val="none" w:sz="0" w:space="0" w:color="auto"/>
                        <w:left w:val="none" w:sz="0" w:space="0" w:color="auto"/>
                        <w:bottom w:val="none" w:sz="0" w:space="0" w:color="auto"/>
                        <w:right w:val="none" w:sz="0" w:space="0" w:color="auto"/>
                      </w:divBdr>
                    </w:div>
                  </w:divsChild>
                </w:div>
                <w:div w:id="2125925691">
                  <w:marLeft w:val="0"/>
                  <w:marRight w:val="0"/>
                  <w:marTop w:val="0"/>
                  <w:marBottom w:val="0"/>
                  <w:divBdr>
                    <w:top w:val="none" w:sz="0" w:space="0" w:color="auto"/>
                    <w:left w:val="none" w:sz="0" w:space="0" w:color="auto"/>
                    <w:bottom w:val="none" w:sz="0" w:space="0" w:color="auto"/>
                    <w:right w:val="none" w:sz="0" w:space="0" w:color="auto"/>
                  </w:divBdr>
                  <w:divsChild>
                    <w:div w:id="1193112654">
                      <w:marLeft w:val="0"/>
                      <w:marRight w:val="0"/>
                      <w:marTop w:val="0"/>
                      <w:marBottom w:val="0"/>
                      <w:divBdr>
                        <w:top w:val="none" w:sz="0" w:space="0" w:color="auto"/>
                        <w:left w:val="none" w:sz="0" w:space="0" w:color="auto"/>
                        <w:bottom w:val="none" w:sz="0" w:space="0" w:color="auto"/>
                        <w:right w:val="none" w:sz="0" w:space="0" w:color="auto"/>
                      </w:divBdr>
                    </w:div>
                  </w:divsChild>
                </w:div>
                <w:div w:id="73164140">
                  <w:marLeft w:val="0"/>
                  <w:marRight w:val="0"/>
                  <w:marTop w:val="0"/>
                  <w:marBottom w:val="0"/>
                  <w:divBdr>
                    <w:top w:val="none" w:sz="0" w:space="0" w:color="auto"/>
                    <w:left w:val="none" w:sz="0" w:space="0" w:color="auto"/>
                    <w:bottom w:val="none" w:sz="0" w:space="0" w:color="auto"/>
                    <w:right w:val="none" w:sz="0" w:space="0" w:color="auto"/>
                  </w:divBdr>
                  <w:divsChild>
                    <w:div w:id="531112372">
                      <w:marLeft w:val="0"/>
                      <w:marRight w:val="0"/>
                      <w:marTop w:val="0"/>
                      <w:marBottom w:val="0"/>
                      <w:divBdr>
                        <w:top w:val="none" w:sz="0" w:space="0" w:color="auto"/>
                        <w:left w:val="none" w:sz="0" w:space="0" w:color="auto"/>
                        <w:bottom w:val="none" w:sz="0" w:space="0" w:color="auto"/>
                        <w:right w:val="none" w:sz="0" w:space="0" w:color="auto"/>
                      </w:divBdr>
                    </w:div>
                  </w:divsChild>
                </w:div>
                <w:div w:id="1112361269">
                  <w:marLeft w:val="0"/>
                  <w:marRight w:val="0"/>
                  <w:marTop w:val="0"/>
                  <w:marBottom w:val="0"/>
                  <w:divBdr>
                    <w:top w:val="none" w:sz="0" w:space="0" w:color="auto"/>
                    <w:left w:val="none" w:sz="0" w:space="0" w:color="auto"/>
                    <w:bottom w:val="none" w:sz="0" w:space="0" w:color="auto"/>
                    <w:right w:val="none" w:sz="0" w:space="0" w:color="auto"/>
                  </w:divBdr>
                  <w:divsChild>
                    <w:div w:id="1996641011">
                      <w:marLeft w:val="0"/>
                      <w:marRight w:val="0"/>
                      <w:marTop w:val="0"/>
                      <w:marBottom w:val="0"/>
                      <w:divBdr>
                        <w:top w:val="none" w:sz="0" w:space="0" w:color="auto"/>
                        <w:left w:val="none" w:sz="0" w:space="0" w:color="auto"/>
                        <w:bottom w:val="none" w:sz="0" w:space="0" w:color="auto"/>
                        <w:right w:val="none" w:sz="0" w:space="0" w:color="auto"/>
                      </w:divBdr>
                    </w:div>
                  </w:divsChild>
                </w:div>
                <w:div w:id="2111773554">
                  <w:marLeft w:val="0"/>
                  <w:marRight w:val="0"/>
                  <w:marTop w:val="0"/>
                  <w:marBottom w:val="0"/>
                  <w:divBdr>
                    <w:top w:val="none" w:sz="0" w:space="0" w:color="auto"/>
                    <w:left w:val="none" w:sz="0" w:space="0" w:color="auto"/>
                    <w:bottom w:val="none" w:sz="0" w:space="0" w:color="auto"/>
                    <w:right w:val="none" w:sz="0" w:space="0" w:color="auto"/>
                  </w:divBdr>
                  <w:divsChild>
                    <w:div w:id="232007499">
                      <w:marLeft w:val="0"/>
                      <w:marRight w:val="0"/>
                      <w:marTop w:val="0"/>
                      <w:marBottom w:val="0"/>
                      <w:divBdr>
                        <w:top w:val="none" w:sz="0" w:space="0" w:color="auto"/>
                        <w:left w:val="none" w:sz="0" w:space="0" w:color="auto"/>
                        <w:bottom w:val="none" w:sz="0" w:space="0" w:color="auto"/>
                        <w:right w:val="none" w:sz="0" w:space="0" w:color="auto"/>
                      </w:divBdr>
                    </w:div>
                  </w:divsChild>
                </w:div>
                <w:div w:id="746149296">
                  <w:marLeft w:val="0"/>
                  <w:marRight w:val="0"/>
                  <w:marTop w:val="0"/>
                  <w:marBottom w:val="0"/>
                  <w:divBdr>
                    <w:top w:val="none" w:sz="0" w:space="0" w:color="auto"/>
                    <w:left w:val="none" w:sz="0" w:space="0" w:color="auto"/>
                    <w:bottom w:val="none" w:sz="0" w:space="0" w:color="auto"/>
                    <w:right w:val="none" w:sz="0" w:space="0" w:color="auto"/>
                  </w:divBdr>
                  <w:divsChild>
                    <w:div w:id="1831797825">
                      <w:marLeft w:val="0"/>
                      <w:marRight w:val="0"/>
                      <w:marTop w:val="0"/>
                      <w:marBottom w:val="0"/>
                      <w:divBdr>
                        <w:top w:val="none" w:sz="0" w:space="0" w:color="auto"/>
                        <w:left w:val="none" w:sz="0" w:space="0" w:color="auto"/>
                        <w:bottom w:val="none" w:sz="0" w:space="0" w:color="auto"/>
                        <w:right w:val="none" w:sz="0" w:space="0" w:color="auto"/>
                      </w:divBdr>
                    </w:div>
                  </w:divsChild>
                </w:div>
                <w:div w:id="2091999523">
                  <w:marLeft w:val="0"/>
                  <w:marRight w:val="0"/>
                  <w:marTop w:val="0"/>
                  <w:marBottom w:val="0"/>
                  <w:divBdr>
                    <w:top w:val="none" w:sz="0" w:space="0" w:color="auto"/>
                    <w:left w:val="none" w:sz="0" w:space="0" w:color="auto"/>
                    <w:bottom w:val="none" w:sz="0" w:space="0" w:color="auto"/>
                    <w:right w:val="none" w:sz="0" w:space="0" w:color="auto"/>
                  </w:divBdr>
                  <w:divsChild>
                    <w:div w:id="1382361784">
                      <w:marLeft w:val="0"/>
                      <w:marRight w:val="0"/>
                      <w:marTop w:val="0"/>
                      <w:marBottom w:val="0"/>
                      <w:divBdr>
                        <w:top w:val="none" w:sz="0" w:space="0" w:color="auto"/>
                        <w:left w:val="none" w:sz="0" w:space="0" w:color="auto"/>
                        <w:bottom w:val="none" w:sz="0" w:space="0" w:color="auto"/>
                        <w:right w:val="none" w:sz="0" w:space="0" w:color="auto"/>
                      </w:divBdr>
                    </w:div>
                  </w:divsChild>
                </w:div>
                <w:div w:id="2047949535">
                  <w:marLeft w:val="0"/>
                  <w:marRight w:val="0"/>
                  <w:marTop w:val="0"/>
                  <w:marBottom w:val="0"/>
                  <w:divBdr>
                    <w:top w:val="none" w:sz="0" w:space="0" w:color="auto"/>
                    <w:left w:val="none" w:sz="0" w:space="0" w:color="auto"/>
                    <w:bottom w:val="none" w:sz="0" w:space="0" w:color="auto"/>
                    <w:right w:val="none" w:sz="0" w:space="0" w:color="auto"/>
                  </w:divBdr>
                  <w:divsChild>
                    <w:div w:id="331956679">
                      <w:marLeft w:val="0"/>
                      <w:marRight w:val="0"/>
                      <w:marTop w:val="0"/>
                      <w:marBottom w:val="0"/>
                      <w:divBdr>
                        <w:top w:val="none" w:sz="0" w:space="0" w:color="auto"/>
                        <w:left w:val="none" w:sz="0" w:space="0" w:color="auto"/>
                        <w:bottom w:val="none" w:sz="0" w:space="0" w:color="auto"/>
                        <w:right w:val="none" w:sz="0" w:space="0" w:color="auto"/>
                      </w:divBdr>
                    </w:div>
                  </w:divsChild>
                </w:div>
                <w:div w:id="925503422">
                  <w:marLeft w:val="0"/>
                  <w:marRight w:val="0"/>
                  <w:marTop w:val="0"/>
                  <w:marBottom w:val="0"/>
                  <w:divBdr>
                    <w:top w:val="none" w:sz="0" w:space="0" w:color="auto"/>
                    <w:left w:val="none" w:sz="0" w:space="0" w:color="auto"/>
                    <w:bottom w:val="none" w:sz="0" w:space="0" w:color="auto"/>
                    <w:right w:val="none" w:sz="0" w:space="0" w:color="auto"/>
                  </w:divBdr>
                  <w:divsChild>
                    <w:div w:id="48859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441d2-24ab-4dfb-886b-25b57771b587">
      <Terms xmlns="http://schemas.microsoft.com/office/infopath/2007/PartnerControls"/>
    </lcf76f155ced4ddcb4097134ff3c332f>
    <TaxCatchAll xmlns="c379d6a3-acd9-4620-90fb-c3a03e60bcc8" xsi:nil="true"/>
    <lukukuittaus xmlns="831441d2-24ab-4dfb-886b-25b57771b58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Asiakirja" ma:contentTypeID="0x0101002F175289F2DAC340ACEF0DE29A262D1F" ma:contentTypeVersion="19" ma:contentTypeDescription="Luo uusi asiakirja." ma:contentTypeScope="" ma:versionID="4ce18c25fdc9dfbbf5ac213ee7efe7cd">
  <xsd:schema xmlns:xsd="http://www.w3.org/2001/XMLSchema" xmlns:xs="http://www.w3.org/2001/XMLSchema" xmlns:p="http://schemas.microsoft.com/office/2006/metadata/properties" xmlns:ns2="c379d6a3-acd9-4620-90fb-c3a03e60bcc8" xmlns:ns3="831441d2-24ab-4dfb-886b-25b57771b587" targetNamespace="http://schemas.microsoft.com/office/2006/metadata/properties" ma:root="true" ma:fieldsID="df8b24f68391959706a8634ceab3efa3" ns2:_="" ns3:_="">
    <xsd:import namespace="c379d6a3-acd9-4620-90fb-c3a03e60bcc8"/>
    <xsd:import namespace="831441d2-24ab-4dfb-886b-25b57771b58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DateTaken" minOccurs="0"/>
                <xsd:element ref="ns3:MediaServiceOCR" minOccurs="0"/>
                <xsd:element ref="ns3:MediaServiceEventHashCode" minOccurs="0"/>
                <xsd:element ref="ns3:MediaServiceGenerationTime" minOccurs="0"/>
                <xsd:element ref="ns3:MediaServiceAutoKeyPoints" minOccurs="0"/>
                <xsd:element ref="ns3:MediaServiceKeyPoints"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lukukuitta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79d6a3-acd9-4620-90fb-c3a03e60bcc8" elementFormDefault="qualified">
    <xsd:import namespace="http://schemas.microsoft.com/office/2006/documentManagement/types"/>
    <xsd:import namespace="http://schemas.microsoft.com/office/infopath/2007/PartnerControls"/>
    <xsd:element name="SharedWithUsers" ma:index="8" nillable="true" ma:displayName="Jaettu"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Jakamisen tiedot" ma:description="" ma:internalName="SharedWithDetails" ma:readOnly="true">
      <xsd:simpleType>
        <xsd:restriction base="dms:Note">
          <xsd:maxLength value="255"/>
        </xsd:restriction>
      </xsd:simpleType>
    </xsd:element>
    <xsd:element name="TaxCatchAll" ma:index="23" nillable="true" ma:displayName="Taxonomy Catch All Column" ma:hidden="true" ma:list="{60311a07-19d2-45e7-912e-12515bb2c7e8}" ma:internalName="TaxCatchAll" ma:showField="CatchAllData" ma:web="c379d6a3-acd9-4620-90fb-c3a03e60bcc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31441d2-24ab-4dfb-886b-25b57771b587"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Kuvien tunnisteet" ma:readOnly="false" ma:fieldId="{5cf76f15-5ced-4ddc-b409-7134ff3c332f}" ma:taxonomyMulti="true" ma:sspId="ee305de3-b68a-4b15-8a8b-b0e8aac0f77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lukukuittaus" ma:index="26" nillable="true" ma:displayName="lukukuittaus" ma:format="Dropdown" ma:internalName="lukukuittaus">
      <xsd:simpleType>
        <xsd:restriction base="dms:Choice">
          <xsd:enumeration value="Luettu"/>
          <xsd:enumeration value="Ei luettu"/>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E81CC36-1068-4F1E-954C-6575D98CF69D}">
  <ds:schemaRefs>
    <ds:schemaRef ds:uri="http://schemas.microsoft.com/office/2006/metadata/properties"/>
    <ds:schemaRef ds:uri="http://schemas.microsoft.com/office/infopath/2007/PartnerControls"/>
    <ds:schemaRef ds:uri="831441d2-24ab-4dfb-886b-25b57771b587"/>
    <ds:schemaRef ds:uri="c379d6a3-acd9-4620-90fb-c3a03e60bcc8"/>
  </ds:schemaRefs>
</ds:datastoreItem>
</file>

<file path=customXml/itemProps2.xml><?xml version="1.0" encoding="utf-8"?>
<ds:datastoreItem xmlns:ds="http://schemas.openxmlformats.org/officeDocument/2006/customXml" ds:itemID="{DA2A2763-3024-4875-81EC-C153C1B7DAC0}">
  <ds:schemaRefs>
    <ds:schemaRef ds:uri="http://schemas.microsoft.com/sharepoint/v3/contenttype/forms"/>
  </ds:schemaRefs>
</ds:datastoreItem>
</file>

<file path=customXml/itemProps3.xml><?xml version="1.0" encoding="utf-8"?>
<ds:datastoreItem xmlns:ds="http://schemas.openxmlformats.org/officeDocument/2006/customXml" ds:itemID="{494FA6DB-C72D-44CA-BAAC-1BFBAF7C46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79d6a3-acd9-4620-90fb-c3a03e60bcc8"/>
    <ds:schemaRef ds:uri="831441d2-24ab-4dfb-886b-25b57771b5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4</Pages>
  <Words>950</Words>
  <Characters>7696</Characters>
  <Application>Microsoft Office Word</Application>
  <DocSecurity>0</DocSecurity>
  <Lines>64</Lines>
  <Paragraphs>17</Paragraphs>
  <ScaleCrop>false</ScaleCrop>
  <Company/>
  <LinksUpToDate>false</LinksUpToDate>
  <CharactersWithSpaces>8629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request.pdf</dc:title>
  <dc:subject/>
  <dc:creator>Merja Kuntsi</dc:creator>
  <cp:keywords/>
  <cp:lastModifiedBy>Tytti Lintunen</cp:lastModifiedBy>
  <cp:revision>18</cp:revision>
  <dcterms:created xsi:type="dcterms:W3CDTF">2025-05-13T07:02:00Z</dcterms:created>
  <dcterms:modified xsi:type="dcterms:W3CDTF">2025-05-13T07:20:00Z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0x0101002F175289F2DAC340ACEF0DE29A262D1F</vt:lpwstr>
  </property>
  <property fmtid="{D5CDD505-2E9C-101B-9397-08002B2CF9AE}" pid="3" name="MediaServiceImageTags">
    <vt:lpwstr/>
  </property>
</Properties>
</file>